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A7340" w14:textId="3F4FEAA1" w:rsidR="001D0919" w:rsidRPr="00F47F34" w:rsidRDefault="001D0919" w:rsidP="00936BDC">
      <w:pPr>
        <w:jc w:val="center"/>
        <w:rPr>
          <w:rFonts w:ascii="Arial" w:hAnsi="Arial" w:cs="Arial"/>
          <w:b/>
          <w:bCs/>
        </w:rPr>
      </w:pPr>
    </w:p>
    <w:p w14:paraId="77E906E4" w14:textId="3F1EC11F" w:rsidR="00936BDC" w:rsidRDefault="00936BDC" w:rsidP="00936BDC">
      <w:pPr>
        <w:jc w:val="center"/>
        <w:rPr>
          <w:rFonts w:ascii="Arial" w:hAnsi="Arial" w:cs="Arial"/>
          <w:b/>
          <w:bCs/>
          <w:sz w:val="24"/>
          <w:szCs w:val="24"/>
        </w:rPr>
      </w:pPr>
      <w:r w:rsidRPr="00230E8D">
        <w:rPr>
          <w:rFonts w:ascii="Arial" w:hAnsi="Arial" w:cs="Arial"/>
          <w:b/>
          <w:bCs/>
          <w:sz w:val="24"/>
          <w:szCs w:val="24"/>
        </w:rPr>
        <w:t>OPIS PRZEDMIOTU ZAMÓWIENIA</w:t>
      </w:r>
    </w:p>
    <w:p w14:paraId="19E3925D" w14:textId="77777777" w:rsidR="00230E8D" w:rsidRPr="00230E8D" w:rsidRDefault="00230E8D" w:rsidP="00936BDC">
      <w:pPr>
        <w:jc w:val="center"/>
        <w:rPr>
          <w:rFonts w:ascii="Arial" w:hAnsi="Arial" w:cs="Arial"/>
          <w:b/>
          <w:bCs/>
          <w:sz w:val="24"/>
          <w:szCs w:val="24"/>
        </w:rPr>
      </w:pPr>
    </w:p>
    <w:p w14:paraId="2F66D0F3" w14:textId="4A72B3EE" w:rsidR="00936BDC" w:rsidRDefault="00936BDC" w:rsidP="00936BDC">
      <w:pPr>
        <w:jc w:val="both"/>
        <w:rPr>
          <w:rFonts w:ascii="Arial" w:hAnsi="Arial" w:cs="Arial"/>
          <w:sz w:val="20"/>
          <w:szCs w:val="20"/>
        </w:rPr>
      </w:pPr>
      <w:r w:rsidRPr="00F47F34">
        <w:rPr>
          <w:rFonts w:ascii="Arial" w:hAnsi="Arial" w:cs="Arial"/>
          <w:sz w:val="20"/>
          <w:szCs w:val="20"/>
        </w:rPr>
        <w:t>Przedmiotem zamówienia jest sukcesywna dostawa materiałów biurowych, tonerów i akcesoriów wymiennych do drukarek dla SP ZOZ MSWiA w Koszalinie według poniższego opisu.</w:t>
      </w:r>
    </w:p>
    <w:p w14:paraId="2D6D8981" w14:textId="77777777" w:rsidR="00230E8D" w:rsidRPr="00F47F34" w:rsidRDefault="00230E8D" w:rsidP="00936BDC">
      <w:pPr>
        <w:jc w:val="both"/>
        <w:rPr>
          <w:rFonts w:ascii="Arial" w:hAnsi="Arial" w:cs="Arial"/>
          <w:sz w:val="20"/>
          <w:szCs w:val="20"/>
        </w:rPr>
      </w:pPr>
    </w:p>
    <w:p w14:paraId="3967F539" w14:textId="4822CE06" w:rsidR="00936BDC" w:rsidRPr="00F47F34" w:rsidRDefault="00936BDC" w:rsidP="00936BDC">
      <w:pPr>
        <w:pStyle w:val="Akapitzlist"/>
        <w:numPr>
          <w:ilvl w:val="0"/>
          <w:numId w:val="1"/>
        </w:numPr>
        <w:jc w:val="both"/>
        <w:rPr>
          <w:rFonts w:ascii="Arial" w:hAnsi="Arial" w:cs="Arial"/>
          <w:sz w:val="20"/>
          <w:szCs w:val="20"/>
        </w:rPr>
      </w:pPr>
      <w:r w:rsidRPr="00F47F34">
        <w:rPr>
          <w:rFonts w:ascii="Arial" w:hAnsi="Arial" w:cs="Arial"/>
          <w:sz w:val="20"/>
          <w:szCs w:val="20"/>
        </w:rPr>
        <w:t>Zamówienie jest podzielone na 2 części, obejmujące:</w:t>
      </w:r>
    </w:p>
    <w:p w14:paraId="7A46A274" w14:textId="0BA3C49C" w:rsidR="00936BDC" w:rsidRPr="00F47F34" w:rsidRDefault="00936BDC" w:rsidP="00936BDC">
      <w:pPr>
        <w:pStyle w:val="Akapitzlist"/>
        <w:jc w:val="both"/>
        <w:rPr>
          <w:rFonts w:ascii="Arial" w:hAnsi="Arial" w:cs="Arial"/>
          <w:sz w:val="20"/>
          <w:szCs w:val="20"/>
        </w:rPr>
      </w:pPr>
      <w:r w:rsidRPr="00530A3D">
        <w:rPr>
          <w:rFonts w:ascii="Arial" w:hAnsi="Arial" w:cs="Arial"/>
          <w:sz w:val="20"/>
          <w:szCs w:val="20"/>
          <w:u w:val="single"/>
        </w:rPr>
        <w:t>CZĘŚĆ I:</w:t>
      </w:r>
      <w:r w:rsidRPr="00F47F34">
        <w:rPr>
          <w:rFonts w:ascii="Arial" w:hAnsi="Arial" w:cs="Arial"/>
          <w:sz w:val="20"/>
          <w:szCs w:val="20"/>
        </w:rPr>
        <w:t xml:space="preserve"> dostawy materiałów biurowych</w:t>
      </w:r>
      <w:r w:rsidR="00CC1609">
        <w:rPr>
          <w:rFonts w:ascii="Arial" w:hAnsi="Arial" w:cs="Arial"/>
          <w:sz w:val="20"/>
          <w:szCs w:val="20"/>
        </w:rPr>
        <w:t>,</w:t>
      </w:r>
    </w:p>
    <w:p w14:paraId="75D705FD" w14:textId="58621241" w:rsidR="00936BDC" w:rsidRPr="00530A3D" w:rsidRDefault="00936BDC" w:rsidP="00530A3D">
      <w:pPr>
        <w:pStyle w:val="Akapitzlist"/>
        <w:jc w:val="both"/>
        <w:rPr>
          <w:rFonts w:ascii="Arial" w:hAnsi="Arial" w:cs="Arial"/>
          <w:sz w:val="20"/>
          <w:szCs w:val="20"/>
        </w:rPr>
      </w:pPr>
      <w:r w:rsidRPr="00530A3D">
        <w:rPr>
          <w:rFonts w:ascii="Arial" w:hAnsi="Arial" w:cs="Arial"/>
          <w:sz w:val="20"/>
          <w:szCs w:val="20"/>
          <w:u w:val="single"/>
        </w:rPr>
        <w:t>CZĘŚĆ II</w:t>
      </w:r>
      <w:r w:rsidRPr="00F47F34">
        <w:rPr>
          <w:rFonts w:ascii="Arial" w:hAnsi="Arial" w:cs="Arial"/>
          <w:sz w:val="20"/>
          <w:szCs w:val="20"/>
        </w:rPr>
        <w:t>: dostawy tonerów oraz akcesoriów wymiennych do drukarek</w:t>
      </w:r>
      <w:r w:rsidR="00CC1609">
        <w:rPr>
          <w:rFonts w:ascii="Arial" w:hAnsi="Arial" w:cs="Arial"/>
          <w:sz w:val="20"/>
          <w:szCs w:val="20"/>
        </w:rPr>
        <w:t xml:space="preserve"> wraz z odbiorem zużytego asortymentu w celu utylizacji.</w:t>
      </w:r>
    </w:p>
    <w:p w14:paraId="463BEC30" w14:textId="456321D4" w:rsidR="00936BDC" w:rsidRPr="00F47F34" w:rsidRDefault="00936BDC" w:rsidP="00936BDC">
      <w:pPr>
        <w:pStyle w:val="Akapitzlist"/>
        <w:jc w:val="both"/>
        <w:rPr>
          <w:rFonts w:ascii="Arial" w:hAnsi="Arial" w:cs="Arial"/>
          <w:sz w:val="20"/>
          <w:szCs w:val="20"/>
        </w:rPr>
      </w:pPr>
      <w:r w:rsidRPr="00F47F34">
        <w:rPr>
          <w:rFonts w:ascii="Arial" w:hAnsi="Arial" w:cs="Arial"/>
          <w:sz w:val="20"/>
          <w:szCs w:val="20"/>
        </w:rPr>
        <w:t xml:space="preserve">Szczegółowy zakres przedmiotu zamówienia oraz wykaz rzeczowy i ilościowy zawarty został </w:t>
      </w:r>
      <w:r w:rsidR="00F47F34">
        <w:rPr>
          <w:rFonts w:ascii="Arial" w:hAnsi="Arial" w:cs="Arial"/>
          <w:sz w:val="20"/>
          <w:szCs w:val="20"/>
        </w:rPr>
        <w:br/>
      </w:r>
      <w:r w:rsidRPr="00F47F34">
        <w:rPr>
          <w:rFonts w:ascii="Arial" w:hAnsi="Arial" w:cs="Arial"/>
          <w:sz w:val="20"/>
          <w:szCs w:val="20"/>
        </w:rPr>
        <w:t>w Załączniku nr 1a do SWZ</w:t>
      </w:r>
      <w:r w:rsidR="00CC1609">
        <w:rPr>
          <w:rFonts w:ascii="Arial" w:hAnsi="Arial" w:cs="Arial"/>
          <w:sz w:val="20"/>
          <w:szCs w:val="20"/>
        </w:rPr>
        <w:t>.</w:t>
      </w:r>
    </w:p>
    <w:p w14:paraId="08A27260" w14:textId="73E920B9" w:rsidR="00936BDC" w:rsidRPr="00F47F34" w:rsidRDefault="005E5E20" w:rsidP="00307892">
      <w:pPr>
        <w:pStyle w:val="Akapitzlist"/>
        <w:numPr>
          <w:ilvl w:val="0"/>
          <w:numId w:val="1"/>
        </w:numPr>
        <w:jc w:val="both"/>
        <w:rPr>
          <w:rFonts w:ascii="Arial" w:hAnsi="Arial" w:cs="Arial"/>
          <w:sz w:val="20"/>
          <w:szCs w:val="20"/>
        </w:rPr>
      </w:pPr>
      <w:r w:rsidRPr="00F47F34">
        <w:rPr>
          <w:rFonts w:ascii="Arial" w:hAnsi="Arial" w:cs="Arial"/>
          <w:sz w:val="20"/>
          <w:szCs w:val="20"/>
        </w:rPr>
        <w:t>Dostarczany towar musi być fabrycznie nowy i wolny od wad.</w:t>
      </w:r>
      <w:r w:rsidR="00923896" w:rsidRPr="00F47F34">
        <w:rPr>
          <w:rFonts w:ascii="Arial" w:hAnsi="Arial" w:cs="Arial"/>
          <w:sz w:val="20"/>
          <w:szCs w:val="20"/>
        </w:rPr>
        <w:t xml:space="preserve"> Fabrycznie nowe materiały oznaczają: produkt, powstały w cyklu produkcyjnym, który w nowej formie nie był wcześniej eksploatowany.</w:t>
      </w:r>
    </w:p>
    <w:p w14:paraId="581C9DD1" w14:textId="7FE07670" w:rsidR="005E5E20" w:rsidRPr="00F47F34" w:rsidRDefault="005E5E20" w:rsidP="00307892">
      <w:pPr>
        <w:pStyle w:val="Akapitzlist"/>
        <w:numPr>
          <w:ilvl w:val="0"/>
          <w:numId w:val="1"/>
        </w:numPr>
        <w:jc w:val="both"/>
        <w:rPr>
          <w:rFonts w:ascii="Arial" w:hAnsi="Arial" w:cs="Arial"/>
          <w:sz w:val="20"/>
          <w:szCs w:val="20"/>
        </w:rPr>
      </w:pPr>
      <w:r w:rsidRPr="00F47F34">
        <w:rPr>
          <w:rFonts w:ascii="Arial" w:hAnsi="Arial" w:cs="Arial"/>
          <w:sz w:val="20"/>
          <w:szCs w:val="20"/>
        </w:rPr>
        <w:t>Dostawa materiałów nastąpi kosztem i staraniem Wykonawcy do danego wskazanego miejsca w SP ZOZ MSWiA w Koszalinie.</w:t>
      </w:r>
    </w:p>
    <w:p w14:paraId="612CACCF" w14:textId="5B4E6D4D" w:rsidR="005E5E20" w:rsidRPr="00F47F34" w:rsidRDefault="005E5E20" w:rsidP="00307892">
      <w:pPr>
        <w:pStyle w:val="Akapitzlist"/>
        <w:numPr>
          <w:ilvl w:val="0"/>
          <w:numId w:val="1"/>
        </w:numPr>
        <w:jc w:val="both"/>
        <w:rPr>
          <w:rFonts w:ascii="Arial" w:hAnsi="Arial" w:cs="Arial"/>
          <w:sz w:val="20"/>
          <w:szCs w:val="20"/>
        </w:rPr>
      </w:pPr>
      <w:r w:rsidRPr="00F47F34">
        <w:rPr>
          <w:rFonts w:ascii="Arial" w:hAnsi="Arial" w:cs="Arial"/>
          <w:sz w:val="20"/>
          <w:szCs w:val="20"/>
        </w:rPr>
        <w:t>Dostarczony towar winien być zapakowany w sposób uniemożliwiający uszkodzenie produktów w czasie transportu do ostatecznego miejsca dostawy (pomieszczenia). Odpowiedzialność za uszkodzenia produktów do momentu ich wydania Zamawiającemu ponosi Wykonawca.</w:t>
      </w:r>
    </w:p>
    <w:p w14:paraId="6AC4002E" w14:textId="283E5FC1" w:rsidR="005E5E20" w:rsidRPr="00F47F34" w:rsidRDefault="005E5E20" w:rsidP="00307892">
      <w:pPr>
        <w:pStyle w:val="Akapitzlist"/>
        <w:numPr>
          <w:ilvl w:val="0"/>
          <w:numId w:val="1"/>
        </w:numPr>
        <w:jc w:val="both"/>
        <w:rPr>
          <w:rFonts w:ascii="Arial" w:hAnsi="Arial" w:cs="Arial"/>
          <w:sz w:val="20"/>
          <w:szCs w:val="20"/>
        </w:rPr>
      </w:pPr>
      <w:r w:rsidRPr="00F47F34">
        <w:rPr>
          <w:rFonts w:ascii="Arial" w:hAnsi="Arial" w:cs="Arial"/>
          <w:sz w:val="20"/>
          <w:szCs w:val="20"/>
        </w:rPr>
        <w:t>Zamawiający zastrzega sobie możliwość braku odbioru</w:t>
      </w:r>
      <w:r w:rsidR="00D51F4B" w:rsidRPr="00F47F34">
        <w:rPr>
          <w:rFonts w:ascii="Arial" w:hAnsi="Arial" w:cs="Arial"/>
          <w:sz w:val="20"/>
          <w:szCs w:val="20"/>
        </w:rPr>
        <w:t>/ zwrotu dostarczonego asortymentu niespełniającego wymogów jakościowych, opisanych w formularzu ofertowym. W przypadku stwierdzenia, że dostarczone produkty:</w:t>
      </w:r>
    </w:p>
    <w:p w14:paraId="7BEC413B" w14:textId="7CF4324B" w:rsidR="00D51F4B" w:rsidRPr="00F47F34" w:rsidRDefault="00D51F4B" w:rsidP="00D51F4B">
      <w:pPr>
        <w:pStyle w:val="Akapitzlist"/>
        <w:jc w:val="both"/>
        <w:rPr>
          <w:rFonts w:ascii="Arial" w:hAnsi="Arial" w:cs="Arial"/>
          <w:sz w:val="20"/>
          <w:szCs w:val="20"/>
        </w:rPr>
      </w:pPr>
      <w:r w:rsidRPr="00F47F34">
        <w:rPr>
          <w:rFonts w:ascii="Arial" w:hAnsi="Arial" w:cs="Arial"/>
          <w:sz w:val="20"/>
          <w:szCs w:val="20"/>
        </w:rPr>
        <w:t>- są uszkodzone, posiadają wady uniemożliwiające używanie, a wady i uszkodzenia te nie powstały z winy Zamawiającego,</w:t>
      </w:r>
    </w:p>
    <w:p w14:paraId="3F3A6C18" w14:textId="61488667" w:rsidR="00D51F4B" w:rsidRPr="00F47F34" w:rsidRDefault="00D51F4B" w:rsidP="00D51F4B">
      <w:pPr>
        <w:pStyle w:val="Akapitzlist"/>
        <w:jc w:val="both"/>
        <w:rPr>
          <w:rFonts w:ascii="Arial" w:hAnsi="Arial" w:cs="Arial"/>
          <w:sz w:val="20"/>
          <w:szCs w:val="20"/>
        </w:rPr>
      </w:pPr>
      <w:r w:rsidRPr="00F47F34">
        <w:rPr>
          <w:rFonts w:ascii="Arial" w:hAnsi="Arial" w:cs="Arial"/>
          <w:sz w:val="20"/>
          <w:szCs w:val="20"/>
        </w:rPr>
        <w:t xml:space="preserve">- nie spełniają wymagań </w:t>
      </w:r>
      <w:r w:rsidR="00CC1609">
        <w:rPr>
          <w:rFonts w:ascii="Arial" w:hAnsi="Arial" w:cs="Arial"/>
          <w:sz w:val="20"/>
          <w:szCs w:val="20"/>
        </w:rPr>
        <w:t>Z</w:t>
      </w:r>
      <w:r w:rsidRPr="00F47F34">
        <w:rPr>
          <w:rFonts w:ascii="Arial" w:hAnsi="Arial" w:cs="Arial"/>
          <w:sz w:val="20"/>
          <w:szCs w:val="20"/>
        </w:rPr>
        <w:t>amawiającego określonych w SWZ i załącznikach,</w:t>
      </w:r>
    </w:p>
    <w:p w14:paraId="3E40E653" w14:textId="4C25C49B" w:rsidR="00D51F4B" w:rsidRPr="00F47F34" w:rsidRDefault="00D51F4B" w:rsidP="00D51F4B">
      <w:pPr>
        <w:pStyle w:val="Akapitzlist"/>
        <w:jc w:val="both"/>
        <w:rPr>
          <w:rFonts w:ascii="Arial" w:hAnsi="Arial" w:cs="Arial"/>
          <w:sz w:val="20"/>
          <w:szCs w:val="20"/>
        </w:rPr>
      </w:pPr>
      <w:r w:rsidRPr="00F47F34">
        <w:rPr>
          <w:rFonts w:ascii="Arial" w:hAnsi="Arial" w:cs="Arial"/>
          <w:sz w:val="20"/>
          <w:szCs w:val="20"/>
        </w:rPr>
        <w:t>- dostarczone produkty nie odpowiadają przedmiotowi zamówienia pod względem jakości, trwałości, funkcjonalności oraz parametrów technicznych.</w:t>
      </w:r>
    </w:p>
    <w:p w14:paraId="5FF453FC" w14:textId="7F161CD1" w:rsidR="00D51F4B" w:rsidRPr="00F47F34" w:rsidRDefault="00D51F4B" w:rsidP="00D51F4B">
      <w:pPr>
        <w:pStyle w:val="Akapitzlist"/>
        <w:jc w:val="both"/>
        <w:rPr>
          <w:rFonts w:ascii="Arial" w:hAnsi="Arial" w:cs="Arial"/>
          <w:sz w:val="20"/>
          <w:szCs w:val="20"/>
        </w:rPr>
      </w:pPr>
      <w:r w:rsidRPr="00F47F34">
        <w:rPr>
          <w:rFonts w:ascii="Arial" w:hAnsi="Arial" w:cs="Arial"/>
          <w:sz w:val="20"/>
          <w:szCs w:val="20"/>
        </w:rPr>
        <w:t>We wszystkich takich sytuacjach Wykonawca może zaoferować równoważne produkty lub asortyment o nie niższych parametrach. Przez równoważność produktu rozumie się zaoferowanie produktu, którego parametry techniczne zastosowanych materiałów są nie niższe niż te opisane w SWZ.</w:t>
      </w:r>
    </w:p>
    <w:p w14:paraId="0E5C7F2E" w14:textId="51994BEC" w:rsidR="00D51F4B" w:rsidRPr="00F47F34" w:rsidRDefault="00D51F4B" w:rsidP="00D51F4B">
      <w:pPr>
        <w:pStyle w:val="Akapitzlist"/>
        <w:numPr>
          <w:ilvl w:val="0"/>
          <w:numId w:val="1"/>
        </w:numPr>
        <w:jc w:val="both"/>
        <w:rPr>
          <w:rFonts w:ascii="Arial" w:hAnsi="Arial" w:cs="Arial"/>
          <w:sz w:val="20"/>
          <w:szCs w:val="20"/>
        </w:rPr>
      </w:pPr>
      <w:r w:rsidRPr="00F47F34">
        <w:rPr>
          <w:rFonts w:ascii="Arial" w:hAnsi="Arial" w:cs="Arial"/>
          <w:sz w:val="20"/>
          <w:szCs w:val="20"/>
        </w:rPr>
        <w:t>Zamawiający dopuszcza zamienne materiały eksploatacyjne.</w:t>
      </w:r>
      <w:r w:rsidR="00923896" w:rsidRPr="00F47F34">
        <w:rPr>
          <w:rFonts w:ascii="Arial" w:hAnsi="Arial" w:cs="Arial"/>
          <w:sz w:val="20"/>
          <w:szCs w:val="20"/>
        </w:rPr>
        <w:t xml:space="preserve"> </w:t>
      </w:r>
    </w:p>
    <w:p w14:paraId="6DCFEC54" w14:textId="1808FE54" w:rsidR="00F17F09" w:rsidRPr="00F47F34" w:rsidRDefault="00923896" w:rsidP="00F17F09">
      <w:pPr>
        <w:pStyle w:val="Akapitzlist"/>
        <w:numPr>
          <w:ilvl w:val="0"/>
          <w:numId w:val="1"/>
        </w:numPr>
        <w:jc w:val="both"/>
        <w:rPr>
          <w:rFonts w:ascii="Arial" w:hAnsi="Arial" w:cs="Arial"/>
          <w:sz w:val="20"/>
          <w:szCs w:val="20"/>
        </w:rPr>
      </w:pPr>
      <w:r w:rsidRPr="00F47F34">
        <w:rPr>
          <w:rFonts w:ascii="Arial" w:hAnsi="Arial" w:cs="Arial"/>
          <w:sz w:val="20"/>
          <w:szCs w:val="20"/>
        </w:rPr>
        <w:t>Dopuszcza się produkt wykonany z</w:t>
      </w:r>
      <w:r w:rsidR="00F17F09" w:rsidRPr="00F47F34">
        <w:rPr>
          <w:rFonts w:ascii="Arial" w:hAnsi="Arial" w:cs="Arial"/>
          <w:sz w:val="20"/>
          <w:szCs w:val="20"/>
        </w:rPr>
        <w:t xml:space="preserve"> </w:t>
      </w:r>
      <w:r w:rsidRPr="00F47F34">
        <w:rPr>
          <w:rFonts w:ascii="Arial" w:hAnsi="Arial" w:cs="Arial"/>
          <w:sz w:val="20"/>
          <w:szCs w:val="20"/>
        </w:rPr>
        <w:t>nowych, wcześniej nie</w:t>
      </w:r>
      <w:r w:rsidR="00F17F09" w:rsidRPr="00F47F34">
        <w:rPr>
          <w:rFonts w:ascii="Arial" w:hAnsi="Arial" w:cs="Arial"/>
          <w:sz w:val="20"/>
          <w:szCs w:val="20"/>
        </w:rPr>
        <w:t xml:space="preserve"> eksploatowanych, nie przerabianych, nie pochodzących z procesu regeneracji lub recyklingu elementów;</w:t>
      </w:r>
    </w:p>
    <w:p w14:paraId="2C119D7B" w14:textId="24DA3F1D" w:rsidR="00F17F09" w:rsidRPr="00F47F34" w:rsidRDefault="00F17F09" w:rsidP="00F17F09">
      <w:pPr>
        <w:pStyle w:val="Akapitzlist"/>
        <w:numPr>
          <w:ilvl w:val="0"/>
          <w:numId w:val="1"/>
        </w:numPr>
        <w:jc w:val="both"/>
        <w:rPr>
          <w:rFonts w:ascii="Arial" w:hAnsi="Arial" w:cs="Arial"/>
          <w:sz w:val="20"/>
          <w:szCs w:val="20"/>
        </w:rPr>
      </w:pPr>
      <w:r w:rsidRPr="00F47F34">
        <w:rPr>
          <w:rFonts w:ascii="Arial" w:hAnsi="Arial" w:cs="Arial"/>
          <w:sz w:val="20"/>
          <w:szCs w:val="20"/>
        </w:rPr>
        <w:t>Zamawiający nie dopuszcza produktów regenerowanych, tj. produktów które wcześniej były używane, nie zostały wytworzone w bieżącym procesie produkcyjnym, a które wyprodukowano wskutek regeneracji poszczególnych komponentów, które oczyszczono, odnowiono lub wtórnie uzupełniono o materiał drukujący na skutek czego używany już produkt został przywrócony do funkcjonalności.</w:t>
      </w:r>
    </w:p>
    <w:p w14:paraId="63B403D7" w14:textId="12F113AC" w:rsidR="00F17F09" w:rsidRPr="00F47F34" w:rsidRDefault="00F17F09" w:rsidP="00F17F09">
      <w:pPr>
        <w:pStyle w:val="Akapitzlist"/>
        <w:numPr>
          <w:ilvl w:val="0"/>
          <w:numId w:val="1"/>
        </w:numPr>
        <w:jc w:val="both"/>
        <w:rPr>
          <w:rFonts w:ascii="Arial" w:hAnsi="Arial" w:cs="Arial"/>
          <w:sz w:val="20"/>
          <w:szCs w:val="20"/>
        </w:rPr>
      </w:pPr>
      <w:r w:rsidRPr="00F47F34">
        <w:rPr>
          <w:rFonts w:ascii="Arial" w:hAnsi="Arial" w:cs="Arial"/>
          <w:sz w:val="20"/>
          <w:szCs w:val="20"/>
        </w:rPr>
        <w:t>Oferowane materiały eksploatacyjne nie mogą ograniczać żadnych funkcji i możliwości urządzeń drukujących oraz nie mogą powodować negatywnych komunikatów w trakcie użytkowania sprzętu. Nie mogą również w żaden sposób negatywnie oddziaływać na sprzęt posiadany przez Zamawiającego. W przypadku gdy producent urządzenia przewidział zastosowania chip’u w produkcie, Zamawiający wymaga aby oferowany produkt posiadał chip.</w:t>
      </w:r>
    </w:p>
    <w:p w14:paraId="458C5E30" w14:textId="393E0823" w:rsidR="00F17F09" w:rsidRPr="00F47F34" w:rsidRDefault="00F17F09" w:rsidP="00F17F09">
      <w:pPr>
        <w:pStyle w:val="Akapitzlist"/>
        <w:numPr>
          <w:ilvl w:val="0"/>
          <w:numId w:val="1"/>
        </w:numPr>
        <w:jc w:val="both"/>
        <w:rPr>
          <w:rFonts w:ascii="Arial" w:hAnsi="Arial" w:cs="Arial"/>
          <w:sz w:val="20"/>
          <w:szCs w:val="20"/>
        </w:rPr>
      </w:pPr>
      <w:r w:rsidRPr="00F47F34">
        <w:rPr>
          <w:rFonts w:ascii="Arial" w:hAnsi="Arial" w:cs="Arial"/>
          <w:sz w:val="20"/>
          <w:szCs w:val="20"/>
        </w:rPr>
        <w:t>Wymagania Zamawiającego względem produktów:</w:t>
      </w:r>
    </w:p>
    <w:p w14:paraId="1BCAEDF9" w14:textId="44329DC8" w:rsidR="00F17F09" w:rsidRPr="00F47F34" w:rsidRDefault="00F17F09" w:rsidP="00F17F09">
      <w:pPr>
        <w:pStyle w:val="Akapitzlist"/>
        <w:numPr>
          <w:ilvl w:val="0"/>
          <w:numId w:val="2"/>
        </w:numPr>
        <w:jc w:val="both"/>
        <w:rPr>
          <w:rFonts w:ascii="Arial" w:hAnsi="Arial" w:cs="Arial"/>
          <w:sz w:val="20"/>
          <w:szCs w:val="20"/>
        </w:rPr>
      </w:pPr>
      <w:r w:rsidRPr="00F47F34">
        <w:rPr>
          <w:rFonts w:ascii="Arial" w:hAnsi="Arial" w:cs="Arial"/>
          <w:sz w:val="20"/>
          <w:szCs w:val="20"/>
        </w:rPr>
        <w:t>W przypadku materiałów eksploatacyjnych do drukarek, kserokopiarek i urządzeń wielofunkcyjnych Zamawiający dopuszcza produkty zamienne, fabrycznie nowe, które powstały w cyklu produkcyjnym składającym się z fazy projektowania</w:t>
      </w:r>
      <w:r w:rsidR="003A103D" w:rsidRPr="00F47F34">
        <w:rPr>
          <w:rFonts w:ascii="Arial" w:hAnsi="Arial" w:cs="Arial"/>
          <w:sz w:val="20"/>
          <w:szCs w:val="20"/>
        </w:rPr>
        <w:t xml:space="preserve">, produkcji </w:t>
      </w:r>
      <w:r w:rsidR="00F47F34">
        <w:rPr>
          <w:rFonts w:ascii="Arial" w:hAnsi="Arial" w:cs="Arial"/>
          <w:sz w:val="20"/>
          <w:szCs w:val="20"/>
        </w:rPr>
        <w:br/>
      </w:r>
      <w:r w:rsidR="003A103D" w:rsidRPr="00F47F34">
        <w:rPr>
          <w:rFonts w:ascii="Arial" w:hAnsi="Arial" w:cs="Arial"/>
          <w:sz w:val="20"/>
          <w:szCs w:val="20"/>
        </w:rPr>
        <w:t>i testowania. Zakres projektowania, produkcji i testowania powinien być zgodny z normą ISO 9001 i potwierdzony akredytowanym certyfikatem wystawionym przez niezależny podmiot akredytowany.</w:t>
      </w:r>
    </w:p>
    <w:p w14:paraId="29D77123" w14:textId="125C7F40" w:rsidR="00820900" w:rsidRPr="00F47F34" w:rsidRDefault="003A103D" w:rsidP="00820900">
      <w:pPr>
        <w:pStyle w:val="Akapitzlist"/>
        <w:numPr>
          <w:ilvl w:val="0"/>
          <w:numId w:val="2"/>
        </w:numPr>
        <w:jc w:val="both"/>
        <w:rPr>
          <w:rFonts w:ascii="Arial" w:hAnsi="Arial" w:cs="Arial"/>
          <w:sz w:val="20"/>
          <w:szCs w:val="20"/>
        </w:rPr>
      </w:pPr>
      <w:r w:rsidRPr="00F47F34">
        <w:rPr>
          <w:rFonts w:ascii="Arial" w:hAnsi="Arial" w:cs="Arial"/>
          <w:sz w:val="20"/>
          <w:szCs w:val="20"/>
        </w:rPr>
        <w:lastRenderedPageBreak/>
        <w:t xml:space="preserve">Produkty powinny być produkowane w zgodzie z prawem środowiskowym oraz BHP. W tym celu </w:t>
      </w:r>
      <w:r w:rsidR="00CC1609">
        <w:rPr>
          <w:rFonts w:ascii="Arial" w:hAnsi="Arial" w:cs="Arial"/>
          <w:sz w:val="20"/>
          <w:szCs w:val="20"/>
        </w:rPr>
        <w:t>Z</w:t>
      </w:r>
      <w:r w:rsidRPr="00F47F34">
        <w:rPr>
          <w:rFonts w:ascii="Arial" w:hAnsi="Arial" w:cs="Arial"/>
          <w:sz w:val="20"/>
          <w:szCs w:val="20"/>
        </w:rPr>
        <w:t xml:space="preserve">amawiający jako potwierdzenie spełnienia wymagań prawnych uzna </w:t>
      </w:r>
      <w:r w:rsidR="00820900" w:rsidRPr="00F47F34">
        <w:rPr>
          <w:rFonts w:ascii="Arial" w:hAnsi="Arial" w:cs="Arial"/>
          <w:sz w:val="20"/>
          <w:szCs w:val="20"/>
        </w:rPr>
        <w:t xml:space="preserve">akredytowany certyfikat dla norm ISO 14001 oraz PN-N lub OHSAS 18001 lub norm równoważnych, wystawiony przez niezależny podmiot akredytowany potwierdzający zgodność </w:t>
      </w:r>
      <w:r w:rsidR="00F47F34">
        <w:rPr>
          <w:rFonts w:ascii="Arial" w:hAnsi="Arial" w:cs="Arial"/>
          <w:sz w:val="20"/>
          <w:szCs w:val="20"/>
        </w:rPr>
        <w:br/>
      </w:r>
      <w:r w:rsidR="00820900" w:rsidRPr="00F47F34">
        <w:rPr>
          <w:rFonts w:ascii="Arial" w:hAnsi="Arial" w:cs="Arial"/>
          <w:sz w:val="20"/>
          <w:szCs w:val="20"/>
        </w:rPr>
        <w:t>z powyższymi normami lub normami równoważnymi w zakresie projektowania, produkcji, testowania i dystrybucji materiałów eksploatacyjnych.</w:t>
      </w:r>
    </w:p>
    <w:p w14:paraId="0AD90C00" w14:textId="61CB2572" w:rsidR="00820900" w:rsidRPr="00F47F34" w:rsidRDefault="00820900" w:rsidP="00820900">
      <w:pPr>
        <w:pStyle w:val="Akapitzlist"/>
        <w:numPr>
          <w:ilvl w:val="0"/>
          <w:numId w:val="2"/>
        </w:numPr>
        <w:jc w:val="both"/>
        <w:rPr>
          <w:rFonts w:ascii="Arial" w:hAnsi="Arial" w:cs="Arial"/>
          <w:sz w:val="20"/>
          <w:szCs w:val="20"/>
        </w:rPr>
      </w:pPr>
      <w:r w:rsidRPr="00F47F34">
        <w:rPr>
          <w:rFonts w:ascii="Arial" w:hAnsi="Arial" w:cs="Arial"/>
          <w:sz w:val="20"/>
          <w:szCs w:val="20"/>
        </w:rPr>
        <w:t xml:space="preserve">Oferowane zamienne produkty powinny zapewniać bezpieczeństwo magazynowania </w:t>
      </w:r>
      <w:r w:rsidR="00F47F34">
        <w:rPr>
          <w:rFonts w:ascii="Arial" w:hAnsi="Arial" w:cs="Arial"/>
          <w:sz w:val="20"/>
          <w:szCs w:val="20"/>
        </w:rPr>
        <w:br/>
      </w:r>
      <w:r w:rsidRPr="00F47F34">
        <w:rPr>
          <w:rFonts w:ascii="Arial" w:hAnsi="Arial" w:cs="Arial"/>
          <w:sz w:val="20"/>
          <w:szCs w:val="20"/>
        </w:rPr>
        <w:t>i użycia. W związku z tym Zamawiający na etapie weryfikacji ofert może żądać dostarczenia kart charakterystyki bezpieczeństwa wystawionych zgodnie z obowiązującymi wymaganiami prawnymi. Ponadto produkty winny spełniać wymagania dyrektyw unijnych w zakresie CE, a tym samym być nim opatrzone.</w:t>
      </w:r>
    </w:p>
    <w:p w14:paraId="3C302EE7" w14:textId="77110F71" w:rsidR="00820900" w:rsidRPr="00F47F34" w:rsidRDefault="00820900" w:rsidP="00820900">
      <w:pPr>
        <w:pStyle w:val="Akapitzlist"/>
        <w:numPr>
          <w:ilvl w:val="0"/>
          <w:numId w:val="1"/>
        </w:numPr>
        <w:jc w:val="both"/>
        <w:rPr>
          <w:rFonts w:ascii="Arial" w:hAnsi="Arial" w:cs="Arial"/>
          <w:sz w:val="20"/>
          <w:szCs w:val="20"/>
        </w:rPr>
      </w:pPr>
      <w:r w:rsidRPr="00F47F34">
        <w:rPr>
          <w:rFonts w:ascii="Arial" w:hAnsi="Arial" w:cs="Arial"/>
          <w:sz w:val="20"/>
          <w:szCs w:val="20"/>
        </w:rPr>
        <w:t>W przypadku oferowania materiałów eksploatacyjnych zamiennych Zamawiający wymaga aby materiały były produktami równoważnymi w stosunku do materiałów oryginalnych. Równoważność w szczególności dotyczy:</w:t>
      </w:r>
    </w:p>
    <w:p w14:paraId="648A499A" w14:textId="36538D3E" w:rsidR="00820900" w:rsidRPr="00CC1609" w:rsidRDefault="00CC1609" w:rsidP="00CC1609">
      <w:pPr>
        <w:pStyle w:val="Akapitzlist"/>
        <w:numPr>
          <w:ilvl w:val="0"/>
          <w:numId w:val="3"/>
        </w:numPr>
        <w:jc w:val="both"/>
        <w:rPr>
          <w:rFonts w:ascii="Arial" w:hAnsi="Arial" w:cs="Arial"/>
          <w:sz w:val="20"/>
          <w:szCs w:val="20"/>
        </w:rPr>
      </w:pPr>
      <w:r>
        <w:rPr>
          <w:rFonts w:ascii="Arial" w:hAnsi="Arial" w:cs="Arial"/>
          <w:sz w:val="20"/>
          <w:szCs w:val="20"/>
        </w:rPr>
        <w:t>k</w:t>
      </w:r>
      <w:r w:rsidR="00820900" w:rsidRPr="00F47F34">
        <w:rPr>
          <w:rFonts w:ascii="Arial" w:hAnsi="Arial" w:cs="Arial"/>
          <w:sz w:val="20"/>
          <w:szCs w:val="20"/>
        </w:rPr>
        <w:t xml:space="preserve">ompatybilności: zamienne materiały eksploatacyjne muszą w pełni współpracować </w:t>
      </w:r>
      <w:r>
        <w:rPr>
          <w:rFonts w:ascii="Arial" w:hAnsi="Arial" w:cs="Arial"/>
          <w:sz w:val="20"/>
          <w:szCs w:val="20"/>
        </w:rPr>
        <w:br/>
      </w:r>
      <w:r w:rsidR="00820900" w:rsidRPr="00CC1609">
        <w:rPr>
          <w:rFonts w:ascii="Arial" w:hAnsi="Arial" w:cs="Arial"/>
          <w:sz w:val="20"/>
          <w:szCs w:val="20"/>
        </w:rPr>
        <w:t xml:space="preserve">ze sprzętem Zamawiającego i nie ograniczać żadnych funkcji i możliwości urządzeń drukujących. Zamienne materiały nie mogą powodować negatywnych </w:t>
      </w:r>
      <w:r w:rsidR="00E14101" w:rsidRPr="00CC1609">
        <w:rPr>
          <w:rFonts w:ascii="Arial" w:hAnsi="Arial" w:cs="Arial"/>
          <w:sz w:val="20"/>
          <w:szCs w:val="20"/>
        </w:rPr>
        <w:t xml:space="preserve">komunikatów </w:t>
      </w:r>
      <w:r w:rsidR="00F47F34" w:rsidRPr="00CC1609">
        <w:rPr>
          <w:rFonts w:ascii="Arial" w:hAnsi="Arial" w:cs="Arial"/>
          <w:sz w:val="20"/>
          <w:szCs w:val="20"/>
        </w:rPr>
        <w:br/>
      </w:r>
      <w:r w:rsidR="00E14101" w:rsidRPr="00CC1609">
        <w:rPr>
          <w:rFonts w:ascii="Arial" w:hAnsi="Arial" w:cs="Arial"/>
          <w:sz w:val="20"/>
          <w:szCs w:val="20"/>
        </w:rPr>
        <w:t>w trakcie użytkowania sprzętu, a także zwiększać jego awaryjności. Nie mogą w żaden sposób negatywnie oddziaływać na sprzęt posiadany przez Zamawiającego.</w:t>
      </w:r>
    </w:p>
    <w:p w14:paraId="5FF5E2E8" w14:textId="45F6E189" w:rsidR="00E14101" w:rsidRPr="00F47F34" w:rsidRDefault="00CC1609" w:rsidP="00820900">
      <w:pPr>
        <w:pStyle w:val="Akapitzlist"/>
        <w:numPr>
          <w:ilvl w:val="0"/>
          <w:numId w:val="3"/>
        </w:numPr>
        <w:jc w:val="both"/>
        <w:rPr>
          <w:rFonts w:ascii="Arial" w:hAnsi="Arial" w:cs="Arial"/>
          <w:sz w:val="20"/>
          <w:szCs w:val="20"/>
        </w:rPr>
      </w:pPr>
      <w:r>
        <w:rPr>
          <w:rFonts w:ascii="Arial" w:hAnsi="Arial" w:cs="Arial"/>
          <w:sz w:val="20"/>
          <w:szCs w:val="20"/>
        </w:rPr>
        <w:t>j</w:t>
      </w:r>
      <w:r w:rsidR="00E14101" w:rsidRPr="00F47F34">
        <w:rPr>
          <w:rFonts w:ascii="Arial" w:hAnsi="Arial" w:cs="Arial"/>
          <w:sz w:val="20"/>
          <w:szCs w:val="20"/>
        </w:rPr>
        <w:t xml:space="preserve">akości: zamienne materiały eksploatacyjne muszą pozwolić uzyskać efekt taki jak Zamawiający otrzymywał w trakcie stosowania produktów oryginalnych pochodzących od producenta sprzętu drukującego. Pokrycie kolorem oraz zaczernienie, a także niezamazywanie obszarów niezadrukowanych musi być na takim samym poziomie jak </w:t>
      </w:r>
      <w:r w:rsidR="00F47F34">
        <w:rPr>
          <w:rFonts w:ascii="Arial" w:hAnsi="Arial" w:cs="Arial"/>
          <w:sz w:val="20"/>
          <w:szCs w:val="20"/>
        </w:rPr>
        <w:br/>
      </w:r>
      <w:r w:rsidR="00E14101" w:rsidRPr="00F47F34">
        <w:rPr>
          <w:rFonts w:ascii="Arial" w:hAnsi="Arial" w:cs="Arial"/>
          <w:sz w:val="20"/>
          <w:szCs w:val="20"/>
        </w:rPr>
        <w:t>w przypadku produktów pochodzących od producenta sprzętu.</w:t>
      </w:r>
    </w:p>
    <w:p w14:paraId="1A8FFF02" w14:textId="095E070C" w:rsidR="00E14101" w:rsidRDefault="00CC1609" w:rsidP="00820900">
      <w:pPr>
        <w:pStyle w:val="Akapitzlist"/>
        <w:numPr>
          <w:ilvl w:val="0"/>
          <w:numId w:val="3"/>
        </w:numPr>
        <w:jc w:val="both"/>
        <w:rPr>
          <w:rFonts w:ascii="Arial" w:hAnsi="Arial" w:cs="Arial"/>
          <w:sz w:val="20"/>
          <w:szCs w:val="20"/>
        </w:rPr>
      </w:pPr>
      <w:r>
        <w:rPr>
          <w:rFonts w:ascii="Arial" w:hAnsi="Arial" w:cs="Arial"/>
          <w:sz w:val="20"/>
          <w:szCs w:val="20"/>
        </w:rPr>
        <w:t>w</w:t>
      </w:r>
      <w:r w:rsidR="00E14101" w:rsidRPr="00F47F34">
        <w:rPr>
          <w:rFonts w:ascii="Arial" w:hAnsi="Arial" w:cs="Arial"/>
          <w:sz w:val="20"/>
          <w:szCs w:val="20"/>
        </w:rPr>
        <w:t>ydajności: Zamawiający z</w:t>
      </w:r>
      <w:r>
        <w:rPr>
          <w:rFonts w:ascii="Arial" w:hAnsi="Arial" w:cs="Arial"/>
          <w:sz w:val="20"/>
          <w:szCs w:val="20"/>
        </w:rPr>
        <w:t>a</w:t>
      </w:r>
      <w:r w:rsidR="00E14101" w:rsidRPr="00F47F34">
        <w:rPr>
          <w:rFonts w:ascii="Arial" w:hAnsi="Arial" w:cs="Arial"/>
          <w:sz w:val="20"/>
          <w:szCs w:val="20"/>
        </w:rPr>
        <w:t xml:space="preserve"> równoważne uzna produkty posiadające taką samą lub większą wydajność w stosunku do materiałów oryginalnych pochodzących od producenta sprzętu. </w:t>
      </w:r>
      <w:r w:rsidR="00E14101" w:rsidRPr="000274E6">
        <w:rPr>
          <w:rFonts w:ascii="Arial" w:hAnsi="Arial" w:cs="Arial"/>
          <w:strike/>
          <w:sz w:val="20"/>
          <w:szCs w:val="20"/>
        </w:rPr>
        <w:t>Deklaracja wydajności powinna być wynikiem testów przeprowadzonych według norm: ISO/IEC 19752, 19798, 24711, 24712, 29102, 29103</w:t>
      </w:r>
      <w:r w:rsidR="00E14101" w:rsidRPr="00F47F34">
        <w:rPr>
          <w:rFonts w:ascii="Arial" w:hAnsi="Arial" w:cs="Arial"/>
          <w:sz w:val="20"/>
          <w:szCs w:val="20"/>
        </w:rPr>
        <w:t>.</w:t>
      </w:r>
    </w:p>
    <w:p w14:paraId="77410477" w14:textId="5C8EFA29" w:rsidR="000274E6" w:rsidRPr="00B726CE" w:rsidRDefault="000274E6" w:rsidP="00B726CE">
      <w:pPr>
        <w:pStyle w:val="Akapitzlist"/>
        <w:ind w:left="1080"/>
        <w:jc w:val="both"/>
        <w:rPr>
          <w:rFonts w:ascii="Arial" w:hAnsi="Arial" w:cs="Arial"/>
          <w:sz w:val="20"/>
          <w:szCs w:val="20"/>
        </w:rPr>
      </w:pPr>
      <w:r w:rsidRPr="000274E6">
        <w:rPr>
          <w:rFonts w:ascii="Arial" w:hAnsi="Arial" w:cs="Arial"/>
          <w:sz w:val="20"/>
          <w:szCs w:val="20"/>
        </w:rPr>
        <w:t xml:space="preserve">Zamawiający wymaga aby produkty oferowane przez Wykonawców posiadały deklarację wydajności będącej wynikiem testów oraz badań wydajnościowych wykonanych przez akredytowane laboratorium badawcze lub inne równoważne jednostki oceniające zgodność. Jako jednostkę oceniającą zgodność rozumie się jednostkę wykonującą działania z zakresu oceny zgodności, w tym kalibrację, testy, certyfikację i kontrolę, akredytowaną zgodnie </w:t>
      </w:r>
      <w:r w:rsidRPr="00B726CE">
        <w:rPr>
          <w:rFonts w:ascii="Arial" w:hAnsi="Arial" w:cs="Arial"/>
          <w:sz w:val="20"/>
          <w:szCs w:val="20"/>
        </w:rPr>
        <w:t xml:space="preserve">z rozporządzeniem Parlamentu Europejskiego i Rady (WE) nr 765/2008 z dnia 9 lipca 2008 r. ustanawiającymi wymagania w zakresie akredytacji </w:t>
      </w:r>
      <w:r w:rsidR="00B726CE">
        <w:rPr>
          <w:rFonts w:ascii="Arial" w:hAnsi="Arial" w:cs="Arial"/>
          <w:sz w:val="20"/>
          <w:szCs w:val="20"/>
        </w:rPr>
        <w:br/>
      </w:r>
      <w:r w:rsidRPr="00B726CE">
        <w:rPr>
          <w:rFonts w:ascii="Arial" w:hAnsi="Arial" w:cs="Arial"/>
          <w:sz w:val="20"/>
          <w:szCs w:val="20"/>
        </w:rPr>
        <w:t xml:space="preserve">i nadzoru rynku odnoszącego się do warunków wprowadzania produktów do obrotu </w:t>
      </w:r>
      <w:r w:rsidR="00B726CE">
        <w:rPr>
          <w:rFonts w:ascii="Arial" w:hAnsi="Arial" w:cs="Arial"/>
          <w:sz w:val="20"/>
          <w:szCs w:val="20"/>
        </w:rPr>
        <w:br/>
      </w:r>
      <w:r w:rsidRPr="00B726CE">
        <w:rPr>
          <w:rFonts w:ascii="Arial" w:hAnsi="Arial" w:cs="Arial"/>
          <w:sz w:val="20"/>
          <w:szCs w:val="20"/>
        </w:rPr>
        <w:t>i uchylającym rozporządzenie (EWG) nr 339/93 (Dz. Urz. UE L 218 z 13.08.2008, str. 30). Zamawiający akceptuje również dokumentację techniczną producenta, w przypadku gdy Wykonawca nie ma dostęp do certyfikatów lub sprawozdań z badań jednostki oceniającej, ani możliwości ich uzyskania w odpowiednim terminie, pod warunkiem, że dany Wykonawca udowodni, że wykonywane przez niego dostawy spełniają wymagania określone w opisie przedmiotu zamówienia lub wymagania związane z realizacją zamówienia.</w:t>
      </w:r>
    </w:p>
    <w:p w14:paraId="12DCA8F7" w14:textId="517A3596" w:rsidR="00E14101" w:rsidRPr="00F47F34" w:rsidRDefault="00E14101" w:rsidP="00E14101">
      <w:pPr>
        <w:pStyle w:val="Akapitzlist"/>
        <w:numPr>
          <w:ilvl w:val="0"/>
          <w:numId w:val="1"/>
        </w:numPr>
        <w:jc w:val="both"/>
        <w:rPr>
          <w:rFonts w:ascii="Arial" w:hAnsi="Arial" w:cs="Arial"/>
          <w:sz w:val="20"/>
          <w:szCs w:val="20"/>
        </w:rPr>
      </w:pPr>
      <w:r w:rsidRPr="00F47F34">
        <w:rPr>
          <w:rFonts w:ascii="Arial" w:hAnsi="Arial" w:cs="Arial"/>
          <w:sz w:val="20"/>
          <w:szCs w:val="20"/>
        </w:rPr>
        <w:t>Celem umożliwienia prawidłowego identyfikowania produktu w trakcie jego przyjęcia oraz magazynowania</w:t>
      </w:r>
      <w:r w:rsidR="00F47F34" w:rsidRPr="00F47F34">
        <w:rPr>
          <w:rFonts w:ascii="Arial" w:hAnsi="Arial" w:cs="Arial"/>
          <w:sz w:val="20"/>
          <w:szCs w:val="20"/>
        </w:rPr>
        <w:t>,</w:t>
      </w:r>
      <w:r w:rsidRPr="00F47F34">
        <w:rPr>
          <w:rFonts w:ascii="Arial" w:hAnsi="Arial" w:cs="Arial"/>
          <w:sz w:val="20"/>
          <w:szCs w:val="20"/>
        </w:rPr>
        <w:t xml:space="preserve"> aż do momentu użycia oraz w związku z koniecznością prawidłowego magazynowania tj. składowania, Zamawiający wymaga aby wszystkie </w:t>
      </w:r>
      <w:r w:rsidR="00F47F34" w:rsidRPr="00F47F34">
        <w:rPr>
          <w:rFonts w:ascii="Arial" w:hAnsi="Arial" w:cs="Arial"/>
          <w:sz w:val="20"/>
          <w:szCs w:val="20"/>
        </w:rPr>
        <w:t>materiały eksploatacyjne do drukarek</w:t>
      </w:r>
      <w:r w:rsidRPr="00F47F34">
        <w:rPr>
          <w:rFonts w:ascii="Arial" w:hAnsi="Arial" w:cs="Arial"/>
          <w:sz w:val="20"/>
          <w:szCs w:val="20"/>
        </w:rPr>
        <w:t xml:space="preserve"> zaoferowane oraz dostarczone w ramach realizacji umowy zawierały właściwe opakowanie i oznakowanie co w szczególności oznacza, że towar ma zawierać:</w:t>
      </w:r>
    </w:p>
    <w:p w14:paraId="719A2147" w14:textId="38CE80FC" w:rsidR="00E14101" w:rsidRPr="00F47F34" w:rsidRDefault="00CC1609" w:rsidP="00E14101">
      <w:pPr>
        <w:pStyle w:val="Akapitzlist"/>
        <w:numPr>
          <w:ilvl w:val="0"/>
          <w:numId w:val="4"/>
        </w:numPr>
        <w:jc w:val="both"/>
        <w:rPr>
          <w:rFonts w:ascii="Arial" w:hAnsi="Arial" w:cs="Arial"/>
          <w:sz w:val="20"/>
          <w:szCs w:val="20"/>
        </w:rPr>
      </w:pPr>
      <w:r>
        <w:rPr>
          <w:rFonts w:ascii="Arial" w:hAnsi="Arial" w:cs="Arial"/>
          <w:sz w:val="20"/>
          <w:szCs w:val="20"/>
        </w:rPr>
        <w:t>w</w:t>
      </w:r>
      <w:r w:rsidR="00E14101" w:rsidRPr="00F47F34">
        <w:rPr>
          <w:rFonts w:ascii="Arial" w:hAnsi="Arial" w:cs="Arial"/>
          <w:sz w:val="20"/>
          <w:szCs w:val="20"/>
        </w:rPr>
        <w:t>ewnętrzne opakowanie amortyzujące wpływ transportu, np. air</w:t>
      </w:r>
      <w:r w:rsidR="00F47F34" w:rsidRPr="00F47F34">
        <w:rPr>
          <w:rFonts w:ascii="Arial" w:hAnsi="Arial" w:cs="Arial"/>
          <w:sz w:val="20"/>
          <w:szCs w:val="20"/>
        </w:rPr>
        <w:t>bag;</w:t>
      </w:r>
    </w:p>
    <w:p w14:paraId="428A01CD" w14:textId="0F8EA3B5" w:rsidR="00F47F34" w:rsidRPr="00F47F34" w:rsidRDefault="00CC1609" w:rsidP="00E14101">
      <w:pPr>
        <w:pStyle w:val="Akapitzlist"/>
        <w:numPr>
          <w:ilvl w:val="0"/>
          <w:numId w:val="4"/>
        </w:numPr>
        <w:jc w:val="both"/>
        <w:rPr>
          <w:rFonts w:ascii="Arial" w:hAnsi="Arial" w:cs="Arial"/>
          <w:sz w:val="20"/>
          <w:szCs w:val="20"/>
        </w:rPr>
      </w:pPr>
      <w:r>
        <w:rPr>
          <w:rFonts w:ascii="Arial" w:hAnsi="Arial" w:cs="Arial"/>
          <w:sz w:val="20"/>
          <w:szCs w:val="20"/>
        </w:rPr>
        <w:t>i</w:t>
      </w:r>
      <w:r w:rsidR="00F47F34" w:rsidRPr="00F47F34">
        <w:rPr>
          <w:rFonts w:ascii="Arial" w:hAnsi="Arial" w:cs="Arial"/>
          <w:sz w:val="20"/>
          <w:szCs w:val="20"/>
        </w:rPr>
        <w:t>nstrukcję użytkowania w j. polskim;</w:t>
      </w:r>
    </w:p>
    <w:p w14:paraId="1B91D1FC" w14:textId="059E7AD0" w:rsidR="00936BDC" w:rsidRPr="00F47F34" w:rsidRDefault="00CC1609" w:rsidP="00F47F34">
      <w:pPr>
        <w:pStyle w:val="Akapitzlist"/>
        <w:numPr>
          <w:ilvl w:val="0"/>
          <w:numId w:val="4"/>
        </w:numPr>
        <w:jc w:val="both"/>
        <w:rPr>
          <w:rFonts w:ascii="Arial" w:hAnsi="Arial" w:cs="Arial"/>
          <w:sz w:val="20"/>
          <w:szCs w:val="20"/>
        </w:rPr>
      </w:pPr>
      <w:r>
        <w:rPr>
          <w:rFonts w:ascii="Arial" w:hAnsi="Arial" w:cs="Arial"/>
          <w:sz w:val="20"/>
          <w:szCs w:val="20"/>
        </w:rPr>
        <w:t>z</w:t>
      </w:r>
      <w:r w:rsidR="00F47F34" w:rsidRPr="00F47F34">
        <w:rPr>
          <w:rFonts w:ascii="Arial" w:hAnsi="Arial" w:cs="Arial"/>
          <w:sz w:val="20"/>
          <w:szCs w:val="20"/>
        </w:rPr>
        <w:t>ewnętrzne opakowanie jednostkowe (karton) zawierające oznaczenia: symbol, nazwa, kompatybilność, wydajność lub pojemność produktu, dane producenta umożliwiające jego jednoznaczną identyfikację, oznakowania CE, polskie opisy i oznaczenia</w:t>
      </w:r>
    </w:p>
    <w:p w14:paraId="4DE187D1" w14:textId="239436B3" w:rsidR="00F47F34" w:rsidRDefault="00F47F34" w:rsidP="00F47F34">
      <w:pPr>
        <w:pStyle w:val="Akapitzlist"/>
        <w:numPr>
          <w:ilvl w:val="0"/>
          <w:numId w:val="1"/>
        </w:numPr>
        <w:jc w:val="both"/>
        <w:rPr>
          <w:rFonts w:ascii="Arial" w:hAnsi="Arial" w:cs="Arial"/>
          <w:sz w:val="20"/>
          <w:szCs w:val="20"/>
        </w:rPr>
      </w:pPr>
      <w:r w:rsidRPr="00F47F34">
        <w:rPr>
          <w:rFonts w:ascii="Arial" w:hAnsi="Arial" w:cs="Arial"/>
          <w:sz w:val="20"/>
          <w:szCs w:val="20"/>
        </w:rPr>
        <w:t>Zamawiający wymaga aby Wykonawca bezpłatnie odbierał zużyte materiały eksploatacyjne</w:t>
      </w:r>
      <w:r w:rsidR="00CC1609">
        <w:rPr>
          <w:rFonts w:ascii="Arial" w:hAnsi="Arial" w:cs="Arial"/>
          <w:sz w:val="20"/>
          <w:szCs w:val="20"/>
        </w:rPr>
        <w:t xml:space="preserve"> z części II</w:t>
      </w:r>
      <w:r w:rsidRPr="00F47F34">
        <w:rPr>
          <w:rFonts w:ascii="Arial" w:hAnsi="Arial" w:cs="Arial"/>
          <w:sz w:val="20"/>
          <w:szCs w:val="20"/>
        </w:rPr>
        <w:t>. Wszelkie koszty odbioru</w:t>
      </w:r>
      <w:r w:rsidR="00CC1609">
        <w:rPr>
          <w:rFonts w:ascii="Arial" w:hAnsi="Arial" w:cs="Arial"/>
          <w:sz w:val="20"/>
          <w:szCs w:val="20"/>
        </w:rPr>
        <w:t xml:space="preserve"> i utylizacji</w:t>
      </w:r>
      <w:r w:rsidRPr="00F47F34">
        <w:rPr>
          <w:rFonts w:ascii="Arial" w:hAnsi="Arial" w:cs="Arial"/>
          <w:sz w:val="20"/>
          <w:szCs w:val="20"/>
        </w:rPr>
        <w:t xml:space="preserve"> pokrywa Wykonawca.</w:t>
      </w:r>
    </w:p>
    <w:p w14:paraId="7113CF6A" w14:textId="77777777" w:rsidR="00CC1609" w:rsidRPr="00CC1609" w:rsidRDefault="00CC1609" w:rsidP="00CC1609">
      <w:pPr>
        <w:pStyle w:val="Akapitzlist"/>
        <w:numPr>
          <w:ilvl w:val="0"/>
          <w:numId w:val="1"/>
        </w:numPr>
        <w:jc w:val="both"/>
        <w:rPr>
          <w:rFonts w:ascii="Arial" w:hAnsi="Arial" w:cs="Arial"/>
          <w:sz w:val="20"/>
          <w:szCs w:val="20"/>
        </w:rPr>
      </w:pPr>
      <w:r w:rsidRPr="00CC1609">
        <w:rPr>
          <w:rFonts w:ascii="Arial" w:hAnsi="Arial" w:cs="Arial"/>
          <w:sz w:val="20"/>
          <w:szCs w:val="20"/>
        </w:rPr>
        <w:lastRenderedPageBreak/>
        <w:t>Przy odbiorze odpadów Zamawiający, w ustaleniu z Wykonawcą, wystawia kartę przekazania odpadów sporządzoną zgodnie z rozporządzeniem Ministra Środowiska</w:t>
      </w:r>
    </w:p>
    <w:p w14:paraId="0803458D" w14:textId="2008FA37" w:rsidR="00CC1609" w:rsidRDefault="00CC1609" w:rsidP="00CC1609">
      <w:pPr>
        <w:pStyle w:val="Akapitzlist"/>
        <w:numPr>
          <w:ilvl w:val="0"/>
          <w:numId w:val="1"/>
        </w:numPr>
        <w:jc w:val="both"/>
        <w:rPr>
          <w:rFonts w:ascii="Arial" w:hAnsi="Arial" w:cs="Arial"/>
          <w:sz w:val="20"/>
          <w:szCs w:val="20"/>
        </w:rPr>
      </w:pPr>
      <w:r w:rsidRPr="00CC1609">
        <w:rPr>
          <w:rFonts w:ascii="Arial" w:hAnsi="Arial" w:cs="Arial"/>
          <w:sz w:val="20"/>
          <w:szCs w:val="20"/>
        </w:rPr>
        <w:t>w sprawie wzorów dokumentów stosowanych na potrzeby ewidencji odpadów.</w:t>
      </w:r>
    </w:p>
    <w:p w14:paraId="14D79046" w14:textId="1373C841" w:rsidR="00F47F34" w:rsidRDefault="00530A3D" w:rsidP="00F47F34">
      <w:pPr>
        <w:pStyle w:val="Akapitzlist"/>
        <w:numPr>
          <w:ilvl w:val="0"/>
          <w:numId w:val="1"/>
        </w:numPr>
        <w:jc w:val="both"/>
        <w:rPr>
          <w:rFonts w:ascii="Arial" w:hAnsi="Arial" w:cs="Arial"/>
          <w:sz w:val="20"/>
          <w:szCs w:val="20"/>
        </w:rPr>
      </w:pPr>
      <w:r w:rsidRPr="00530A3D">
        <w:rPr>
          <w:rFonts w:ascii="Arial" w:hAnsi="Arial" w:cs="Arial"/>
          <w:sz w:val="20"/>
          <w:szCs w:val="20"/>
        </w:rPr>
        <w:t>Celem ochrony przed nielegalnymi produktami Zamawiający zastrzega prawo do wezwania złożenia próbek dla danych produktów na etapie wyboru ofert, które podda ocenie zgodności z wymaganiami i oświadczeniem oraz prawo do poddania weryfikacji (w tym przekazania produktu do weryfikacji właścicielowi patentu) w trakcie trwania realizacji całego postępowania od momentu wyboru ofert do zakończenia realizacji dostaw. Zamawiający obciąży Wykonawcę wszelkimi kosztami wynikającymi z zaoferowania nielegalnych produktów.</w:t>
      </w:r>
    </w:p>
    <w:p w14:paraId="5BD628E6" w14:textId="35A2BC4E" w:rsidR="00CC1609" w:rsidRPr="00530A3D" w:rsidRDefault="00CC1609" w:rsidP="00F47F34">
      <w:pPr>
        <w:pStyle w:val="Akapitzlist"/>
        <w:numPr>
          <w:ilvl w:val="0"/>
          <w:numId w:val="1"/>
        </w:numPr>
        <w:jc w:val="both"/>
        <w:rPr>
          <w:rFonts w:ascii="Arial" w:hAnsi="Arial" w:cs="Arial"/>
          <w:sz w:val="20"/>
          <w:szCs w:val="20"/>
        </w:rPr>
      </w:pPr>
      <w:r>
        <w:rPr>
          <w:rFonts w:ascii="Arial" w:hAnsi="Arial" w:cs="Arial"/>
          <w:sz w:val="20"/>
          <w:szCs w:val="20"/>
        </w:rPr>
        <w:t xml:space="preserve">Zamówienia na poszczególny asortyment będzie składane zgodnie z ustaleniami szczegółowymi pomiędzy </w:t>
      </w:r>
      <w:r w:rsidR="00230E8D">
        <w:rPr>
          <w:rFonts w:ascii="Arial" w:hAnsi="Arial" w:cs="Arial"/>
          <w:sz w:val="20"/>
          <w:szCs w:val="20"/>
        </w:rPr>
        <w:t>S</w:t>
      </w:r>
      <w:r>
        <w:rPr>
          <w:rFonts w:ascii="Arial" w:hAnsi="Arial" w:cs="Arial"/>
          <w:sz w:val="20"/>
          <w:szCs w:val="20"/>
        </w:rPr>
        <w:t>tronami. Dopuszczaln</w:t>
      </w:r>
      <w:r w:rsidR="00230E8D">
        <w:rPr>
          <w:rFonts w:ascii="Arial" w:hAnsi="Arial" w:cs="Arial"/>
          <w:sz w:val="20"/>
          <w:szCs w:val="20"/>
        </w:rPr>
        <w:t>e</w:t>
      </w:r>
      <w:r>
        <w:rPr>
          <w:rFonts w:ascii="Arial" w:hAnsi="Arial" w:cs="Arial"/>
          <w:sz w:val="20"/>
          <w:szCs w:val="20"/>
        </w:rPr>
        <w:t xml:space="preserve"> jest </w:t>
      </w:r>
      <w:r w:rsidR="00230E8D">
        <w:rPr>
          <w:rFonts w:ascii="Arial" w:hAnsi="Arial" w:cs="Arial"/>
          <w:sz w:val="20"/>
          <w:szCs w:val="20"/>
        </w:rPr>
        <w:t xml:space="preserve">składanie zamówień w </w:t>
      </w:r>
      <w:r>
        <w:rPr>
          <w:rFonts w:ascii="Arial" w:hAnsi="Arial" w:cs="Arial"/>
          <w:sz w:val="20"/>
          <w:szCs w:val="20"/>
        </w:rPr>
        <w:t>form</w:t>
      </w:r>
      <w:r w:rsidR="00230E8D">
        <w:rPr>
          <w:rFonts w:ascii="Arial" w:hAnsi="Arial" w:cs="Arial"/>
          <w:sz w:val="20"/>
          <w:szCs w:val="20"/>
        </w:rPr>
        <w:t>ie</w:t>
      </w:r>
      <w:r>
        <w:rPr>
          <w:rFonts w:ascii="Arial" w:hAnsi="Arial" w:cs="Arial"/>
          <w:sz w:val="20"/>
          <w:szCs w:val="20"/>
        </w:rPr>
        <w:t xml:space="preserve"> elektroniczn</w:t>
      </w:r>
      <w:r w:rsidR="00230E8D">
        <w:rPr>
          <w:rFonts w:ascii="Arial" w:hAnsi="Arial" w:cs="Arial"/>
          <w:sz w:val="20"/>
          <w:szCs w:val="20"/>
        </w:rPr>
        <w:t>ej</w:t>
      </w:r>
      <w:r>
        <w:rPr>
          <w:rFonts w:ascii="Arial" w:hAnsi="Arial" w:cs="Arial"/>
          <w:sz w:val="20"/>
          <w:szCs w:val="20"/>
        </w:rPr>
        <w:t xml:space="preserve"> </w:t>
      </w:r>
      <w:r w:rsidR="00230E8D">
        <w:rPr>
          <w:rFonts w:ascii="Arial" w:hAnsi="Arial" w:cs="Arial"/>
          <w:sz w:val="20"/>
          <w:szCs w:val="20"/>
        </w:rPr>
        <w:t>i/lub telefonicznej przez wskazanych pracowników Zamawiającego.</w:t>
      </w:r>
    </w:p>
    <w:p w14:paraId="578847BA" w14:textId="4B30EB1C" w:rsidR="00F47F34" w:rsidRDefault="002833C9" w:rsidP="002833C9">
      <w:pPr>
        <w:pStyle w:val="Akapitzlist"/>
        <w:numPr>
          <w:ilvl w:val="0"/>
          <w:numId w:val="1"/>
        </w:numPr>
        <w:jc w:val="both"/>
        <w:rPr>
          <w:rFonts w:ascii="Arial" w:hAnsi="Arial" w:cs="Arial"/>
          <w:sz w:val="20"/>
          <w:szCs w:val="20"/>
        </w:rPr>
      </w:pPr>
      <w:r>
        <w:rPr>
          <w:rFonts w:ascii="Arial" w:hAnsi="Arial" w:cs="Arial"/>
          <w:sz w:val="20"/>
          <w:szCs w:val="20"/>
        </w:rPr>
        <w:t>Termin dostaw:</w:t>
      </w:r>
    </w:p>
    <w:p w14:paraId="2EB87667" w14:textId="059906FB" w:rsidR="002833C9" w:rsidRDefault="002833C9" w:rsidP="002833C9">
      <w:pPr>
        <w:pStyle w:val="Akapitzlist"/>
        <w:numPr>
          <w:ilvl w:val="0"/>
          <w:numId w:val="5"/>
        </w:numPr>
        <w:jc w:val="both"/>
        <w:rPr>
          <w:rFonts w:ascii="Arial" w:hAnsi="Arial" w:cs="Arial"/>
          <w:sz w:val="20"/>
          <w:szCs w:val="20"/>
        </w:rPr>
      </w:pPr>
      <w:r>
        <w:rPr>
          <w:rFonts w:ascii="Arial" w:hAnsi="Arial" w:cs="Arial"/>
          <w:sz w:val="20"/>
          <w:szCs w:val="20"/>
        </w:rPr>
        <w:t>W przypadku zamówień zwykłych dostawa maksymalnie do 3 dni roboczych od daty złożenia zamówienia</w:t>
      </w:r>
    </w:p>
    <w:p w14:paraId="5AAD8D58" w14:textId="49E955C6" w:rsidR="002833C9" w:rsidRDefault="002833C9" w:rsidP="002833C9">
      <w:pPr>
        <w:pStyle w:val="Akapitzlist"/>
        <w:numPr>
          <w:ilvl w:val="0"/>
          <w:numId w:val="5"/>
        </w:numPr>
        <w:jc w:val="both"/>
        <w:rPr>
          <w:rFonts w:ascii="Arial" w:hAnsi="Arial" w:cs="Arial"/>
          <w:sz w:val="20"/>
          <w:szCs w:val="20"/>
        </w:rPr>
      </w:pPr>
      <w:r>
        <w:rPr>
          <w:rFonts w:ascii="Arial" w:hAnsi="Arial" w:cs="Arial"/>
          <w:sz w:val="20"/>
          <w:szCs w:val="20"/>
        </w:rPr>
        <w:t>W przypadku zamówienia pilnego – dostawa w ciągu 1 dnia roboczego od momentu złożenia zamówienia.</w:t>
      </w:r>
    </w:p>
    <w:p w14:paraId="396C6B7F" w14:textId="56CA33BD" w:rsidR="00F47F34" w:rsidRPr="002833C9" w:rsidRDefault="002833C9" w:rsidP="00F47F34">
      <w:pPr>
        <w:pStyle w:val="Akapitzlist"/>
        <w:numPr>
          <w:ilvl w:val="0"/>
          <w:numId w:val="1"/>
        </w:numPr>
        <w:jc w:val="both"/>
        <w:rPr>
          <w:rFonts w:ascii="Arial" w:hAnsi="Arial" w:cs="Arial"/>
          <w:sz w:val="20"/>
          <w:szCs w:val="20"/>
        </w:rPr>
      </w:pPr>
      <w:r w:rsidRPr="002833C9">
        <w:rPr>
          <w:rFonts w:ascii="Arial" w:hAnsi="Arial" w:cs="Arial"/>
          <w:sz w:val="20"/>
          <w:szCs w:val="20"/>
        </w:rPr>
        <w:t>Wykonawca udzieli minimum 2 letniej gwarancji na cały asortyment.</w:t>
      </w:r>
    </w:p>
    <w:p w14:paraId="24BCA5FB" w14:textId="74385417" w:rsidR="00F47F34" w:rsidRDefault="00F47F34" w:rsidP="00F47F34">
      <w:pPr>
        <w:pStyle w:val="Akapitzlist"/>
        <w:jc w:val="both"/>
        <w:rPr>
          <w:rFonts w:ascii="Arial" w:hAnsi="Arial" w:cs="Arial"/>
          <w:sz w:val="20"/>
          <w:szCs w:val="20"/>
        </w:rPr>
      </w:pPr>
    </w:p>
    <w:p w14:paraId="2FFEE241" w14:textId="77777777" w:rsidR="00F47F34" w:rsidRPr="00F47F34" w:rsidRDefault="00F47F34" w:rsidP="00F47F34">
      <w:pPr>
        <w:pStyle w:val="Akapitzlist"/>
        <w:jc w:val="both"/>
        <w:rPr>
          <w:rFonts w:ascii="Arial" w:hAnsi="Arial" w:cs="Arial"/>
          <w:sz w:val="20"/>
          <w:szCs w:val="20"/>
        </w:rPr>
      </w:pPr>
    </w:p>
    <w:p w14:paraId="443FF11C" w14:textId="4F537D33" w:rsidR="00F47F34" w:rsidRPr="00F47F34" w:rsidRDefault="00F47F34" w:rsidP="00F47F34">
      <w:pPr>
        <w:pStyle w:val="Akapitzlist"/>
        <w:jc w:val="both"/>
        <w:rPr>
          <w:rFonts w:ascii="Arial" w:hAnsi="Arial" w:cs="Arial"/>
          <w:sz w:val="20"/>
          <w:szCs w:val="20"/>
        </w:rPr>
      </w:pPr>
      <w:r w:rsidRPr="00F47F34">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37A35DAD" wp14:editId="2EBEF7D5">
                <wp:simplePos x="0" y="0"/>
                <wp:positionH relativeFrom="margin">
                  <wp:align>right</wp:align>
                </wp:positionH>
                <wp:positionV relativeFrom="paragraph">
                  <wp:posOffset>2511425</wp:posOffset>
                </wp:positionV>
                <wp:extent cx="2360930" cy="1404620"/>
                <wp:effectExtent l="0" t="0" r="635" b="889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E969C37" w14:textId="2EEE15DE" w:rsidR="00F47F34" w:rsidRDefault="00F47F34" w:rsidP="00F47F34">
                            <w:pPr>
                              <w:spacing w:after="0" w:line="240" w:lineRule="auto"/>
                            </w:pPr>
                            <w:r>
                              <w:t>……………………………………………………….</w:t>
                            </w:r>
                          </w:p>
                          <w:p w14:paraId="7EC9A183" w14:textId="181EA667" w:rsidR="00F47F34" w:rsidRPr="00F47F34" w:rsidRDefault="00F47F34" w:rsidP="00F47F34">
                            <w:pPr>
                              <w:spacing w:after="0" w:line="240" w:lineRule="auto"/>
                              <w:jc w:val="center"/>
                              <w:rPr>
                                <w:sz w:val="18"/>
                                <w:szCs w:val="18"/>
                              </w:rPr>
                            </w:pPr>
                            <w:r w:rsidRPr="00F47F34">
                              <w:rPr>
                                <w:sz w:val="18"/>
                                <w:szCs w:val="18"/>
                              </w:rPr>
                              <w:t>(podpis Wykonawcy)</w:t>
                            </w:r>
                          </w:p>
                          <w:p w14:paraId="605F619D" w14:textId="77777777" w:rsidR="00F47F34" w:rsidRDefault="00F47F3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7A35DAD" id="_x0000_t202" coordsize="21600,21600" o:spt="202" path="m,l,21600r21600,l21600,xe">
                <v:stroke joinstyle="miter"/>
                <v:path gradientshapeok="t" o:connecttype="rect"/>
              </v:shapetype>
              <v:shape id="Pole tekstowe 2" o:spid="_x0000_s1026" type="#_x0000_t202" style="position:absolute;left:0;text-align:left;margin-left:134.7pt;margin-top:197.7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" stroked="f">
                <v:textbox style="mso-fit-shape-to-text:t">
                  <w:txbxContent>
                    <w:p w14:paraId="5E969C37" w14:textId="2EEE15DE" w:rsidR="00F47F34" w:rsidRDefault="00F47F34" w:rsidP="00F47F34">
                      <w:pPr>
                        <w:spacing w:after="0" w:line="240" w:lineRule="auto"/>
                      </w:pPr>
                      <w:r>
                        <w:t>……………………………………………………….</w:t>
                      </w:r>
                    </w:p>
                    <w:p w14:paraId="7EC9A183" w14:textId="181EA667" w:rsidR="00F47F34" w:rsidRPr="00F47F34" w:rsidRDefault="00F47F34" w:rsidP="00F47F34">
                      <w:pPr>
                        <w:spacing w:after="0" w:line="240" w:lineRule="auto"/>
                        <w:jc w:val="center"/>
                        <w:rPr>
                          <w:sz w:val="18"/>
                          <w:szCs w:val="18"/>
                        </w:rPr>
                      </w:pPr>
                      <w:r w:rsidRPr="00F47F34">
                        <w:rPr>
                          <w:sz w:val="18"/>
                          <w:szCs w:val="18"/>
                        </w:rPr>
                        <w:t>(podpis Wykonawcy)</w:t>
                      </w:r>
                    </w:p>
                    <w:p w14:paraId="605F619D" w14:textId="77777777" w:rsidR="00F47F34" w:rsidRDefault="00F47F34"/>
                  </w:txbxContent>
                </v:textbox>
                <w10:wrap type="square" anchorx="margin"/>
              </v:shape>
            </w:pict>
          </mc:Fallback>
        </mc:AlternateContent>
      </w:r>
      <w:r w:rsidRPr="00F47F34">
        <w:rPr>
          <w:rFonts w:ascii="Arial" w:hAnsi="Arial" w:cs="Arial"/>
          <w:sz w:val="20"/>
          <w:szCs w:val="20"/>
        </w:rPr>
        <w:t>Akceptuję powyższe warunki</w:t>
      </w:r>
    </w:p>
    <w:sectPr w:rsidR="00F47F34" w:rsidRPr="00F47F3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A989B" w14:textId="77777777" w:rsidR="00CE1806" w:rsidRDefault="00CE1806" w:rsidP="00936BDC">
      <w:pPr>
        <w:spacing w:after="0" w:line="240" w:lineRule="auto"/>
      </w:pPr>
      <w:r>
        <w:separator/>
      </w:r>
    </w:p>
  </w:endnote>
  <w:endnote w:type="continuationSeparator" w:id="0">
    <w:p w14:paraId="22819DED" w14:textId="77777777" w:rsidR="00CE1806" w:rsidRDefault="00CE1806" w:rsidP="00936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DC35E" w14:textId="77777777" w:rsidR="00CE1806" w:rsidRDefault="00CE1806" w:rsidP="00936BDC">
      <w:pPr>
        <w:spacing w:after="0" w:line="240" w:lineRule="auto"/>
      </w:pPr>
      <w:r>
        <w:separator/>
      </w:r>
    </w:p>
  </w:footnote>
  <w:footnote w:type="continuationSeparator" w:id="0">
    <w:p w14:paraId="5B341C97" w14:textId="77777777" w:rsidR="00CE1806" w:rsidRDefault="00CE1806" w:rsidP="00936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E0C0" w14:textId="4AB4D8A1" w:rsidR="00936BDC" w:rsidRPr="00936BDC" w:rsidRDefault="00936BDC">
    <w:pPr>
      <w:pStyle w:val="Nagwek"/>
      <w:rPr>
        <w:sz w:val="16"/>
        <w:szCs w:val="16"/>
      </w:rPr>
    </w:pPr>
    <w:r w:rsidRPr="00936BDC">
      <w:rPr>
        <w:sz w:val="16"/>
        <w:szCs w:val="16"/>
      </w:rPr>
      <w:t>SP ZOZ MSWiA w Koszalinie</w:t>
    </w:r>
  </w:p>
  <w:p w14:paraId="16E76BF6" w14:textId="1F00A95B" w:rsidR="00936BDC" w:rsidRPr="00936BDC" w:rsidRDefault="00936BDC">
    <w:pPr>
      <w:pStyle w:val="Nagwek"/>
      <w:rPr>
        <w:sz w:val="18"/>
        <w:szCs w:val="18"/>
      </w:rPr>
    </w:pPr>
    <w:r w:rsidRPr="00936BDC">
      <w:rPr>
        <w:sz w:val="16"/>
        <w:szCs w:val="16"/>
      </w:rPr>
      <w:t>ul. Szpitalna 2, 75-720 Koszalin</w:t>
    </w:r>
    <w:r>
      <w:rPr>
        <w:sz w:val="16"/>
        <w:szCs w:val="16"/>
      </w:rPr>
      <w:tab/>
    </w:r>
    <w:r>
      <w:rPr>
        <w:sz w:val="16"/>
        <w:szCs w:val="16"/>
      </w:rPr>
      <w:tab/>
    </w:r>
    <w:r w:rsidRPr="00936BDC">
      <w:rPr>
        <w:sz w:val="18"/>
        <w:szCs w:val="18"/>
      </w:rPr>
      <w:t>Załącznik nr 2 do SWZ</w:t>
    </w:r>
  </w:p>
  <w:p w14:paraId="776DCFFD" w14:textId="302CBCB3" w:rsidR="00936BDC" w:rsidRPr="00936BDC" w:rsidRDefault="00936BDC">
    <w:pPr>
      <w:pStyle w:val="Nagwek"/>
      <w:rPr>
        <w:sz w:val="18"/>
        <w:szCs w:val="18"/>
      </w:rPr>
    </w:pPr>
    <w:r w:rsidRPr="00936BDC">
      <w:rPr>
        <w:sz w:val="18"/>
        <w:szCs w:val="18"/>
      </w:rPr>
      <w:tab/>
    </w:r>
    <w:r w:rsidRPr="00936BDC">
      <w:rPr>
        <w:sz w:val="18"/>
        <w:szCs w:val="18"/>
      </w:rPr>
      <w:tab/>
      <w:t>Załącznik nr 2 do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5632F"/>
    <w:multiLevelType w:val="hybridMultilevel"/>
    <w:tmpl w:val="7D4437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CA32811"/>
    <w:multiLevelType w:val="hybridMultilevel"/>
    <w:tmpl w:val="A6F44CA4"/>
    <w:lvl w:ilvl="0" w:tplc="DBA251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71E95038"/>
    <w:multiLevelType w:val="hybridMultilevel"/>
    <w:tmpl w:val="927E9814"/>
    <w:lvl w:ilvl="0" w:tplc="7C3689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76B426F5"/>
    <w:multiLevelType w:val="hybridMultilevel"/>
    <w:tmpl w:val="994A3D40"/>
    <w:lvl w:ilvl="0" w:tplc="4C70B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782508C5"/>
    <w:multiLevelType w:val="hybridMultilevel"/>
    <w:tmpl w:val="D71AAA5A"/>
    <w:lvl w:ilvl="0" w:tplc="1108A8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BDC"/>
    <w:rsid w:val="000274E6"/>
    <w:rsid w:val="000C6649"/>
    <w:rsid w:val="001C5F19"/>
    <w:rsid w:val="001D0919"/>
    <w:rsid w:val="00230E8D"/>
    <w:rsid w:val="002833C9"/>
    <w:rsid w:val="00307892"/>
    <w:rsid w:val="00314776"/>
    <w:rsid w:val="003A103D"/>
    <w:rsid w:val="00530A3D"/>
    <w:rsid w:val="005E5E20"/>
    <w:rsid w:val="007075F9"/>
    <w:rsid w:val="00820900"/>
    <w:rsid w:val="00923896"/>
    <w:rsid w:val="00936BDC"/>
    <w:rsid w:val="00B726CE"/>
    <w:rsid w:val="00CC1609"/>
    <w:rsid w:val="00CE1806"/>
    <w:rsid w:val="00D14DC5"/>
    <w:rsid w:val="00D44B2A"/>
    <w:rsid w:val="00D51F4B"/>
    <w:rsid w:val="00E14101"/>
    <w:rsid w:val="00EC34E8"/>
    <w:rsid w:val="00F17F09"/>
    <w:rsid w:val="00F47F34"/>
    <w:rsid w:val="00FA0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D1C8C"/>
  <w15:chartTrackingRefBased/>
  <w15:docId w15:val="{8D286A84-658D-474D-9613-02F0599D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36B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6BDC"/>
  </w:style>
  <w:style w:type="paragraph" w:styleId="Stopka">
    <w:name w:val="footer"/>
    <w:basedOn w:val="Normalny"/>
    <w:link w:val="StopkaZnak"/>
    <w:uiPriority w:val="99"/>
    <w:unhideWhenUsed/>
    <w:rsid w:val="00936B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6BDC"/>
  </w:style>
  <w:style w:type="paragraph" w:styleId="Akapitzlist">
    <w:name w:val="List Paragraph"/>
    <w:basedOn w:val="Normalny"/>
    <w:uiPriority w:val="34"/>
    <w:qFormat/>
    <w:rsid w:val="00936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1255</Words>
  <Characters>7535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dc:creator>
  <cp:keywords/>
  <dc:description/>
  <cp:lastModifiedBy>Aleksandra M</cp:lastModifiedBy>
  <cp:revision>7</cp:revision>
  <dcterms:created xsi:type="dcterms:W3CDTF">2021-06-09T06:15:00Z</dcterms:created>
  <dcterms:modified xsi:type="dcterms:W3CDTF">2021-06-25T05:27:00Z</dcterms:modified>
</cp:coreProperties>
</file>