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8E66" w14:textId="18FEA499" w:rsidR="008B01B8" w:rsidRDefault="008B01B8" w:rsidP="008B01B8">
      <w:pPr>
        <w:jc w:val="center"/>
        <w:rPr>
          <w:rFonts w:ascii="Arial" w:hAnsi="Arial" w:cs="Arial"/>
          <w:b/>
          <w:bCs/>
        </w:rPr>
      </w:pPr>
      <w:r w:rsidRPr="008B01B8">
        <w:rPr>
          <w:rFonts w:ascii="Arial" w:hAnsi="Arial" w:cs="Arial"/>
          <w:b/>
          <w:bCs/>
        </w:rPr>
        <w:t>OPIS PRZEDMIOTU ZAMÓWIENIA</w:t>
      </w:r>
    </w:p>
    <w:p w14:paraId="7D161251" w14:textId="77777777" w:rsidR="008B01B8" w:rsidRDefault="008B01B8" w:rsidP="008B01B8">
      <w:pPr>
        <w:jc w:val="both"/>
        <w:rPr>
          <w:rFonts w:ascii="Arial" w:hAnsi="Arial" w:cs="Arial"/>
          <w:b/>
          <w:bCs/>
        </w:rPr>
      </w:pPr>
    </w:p>
    <w:p w14:paraId="1C05F16B" w14:textId="65B14522" w:rsidR="008B01B8" w:rsidRDefault="006413A4" w:rsidP="008B01B8">
      <w:pPr>
        <w:jc w:val="both"/>
        <w:rPr>
          <w:rFonts w:ascii="Arial" w:hAnsi="Arial" w:cs="Arial"/>
        </w:rPr>
      </w:pPr>
      <w:r w:rsidRPr="006413A4">
        <w:rPr>
          <w:rFonts w:ascii="Arial" w:hAnsi="Arial" w:cs="Arial"/>
        </w:rPr>
        <w:t>Przedmiotem zamówienia jest dostawa i montaż wykładziny w SP ZOZ MSWiA w Koszalinie, według poniższego opisu:</w:t>
      </w:r>
    </w:p>
    <w:p w14:paraId="568C25F5" w14:textId="699125A4" w:rsidR="006413A4" w:rsidRDefault="006413A4" w:rsidP="006413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Zakres usług obejmować będzie:</w:t>
      </w:r>
    </w:p>
    <w:p w14:paraId="1C1A47C0" w14:textId="77777777" w:rsidR="00687E1F" w:rsidRDefault="006413A4" w:rsidP="00687E1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Prace przygotowawcze i montażowe</w:t>
      </w:r>
    </w:p>
    <w:p w14:paraId="671B0553" w14:textId="6EA37D26" w:rsidR="00687E1F" w:rsidRPr="00687E1F" w:rsidRDefault="00687E1F" w:rsidP="00687E1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87E1F">
        <w:rPr>
          <w:rFonts w:ascii="Arial" w:hAnsi="Arial" w:cs="Arial"/>
        </w:rPr>
        <w:t>Przygotowanie podłoża pod wylewkę samopoziomującą:</w:t>
      </w:r>
    </w:p>
    <w:p w14:paraId="12A81CB8" w14:textId="77777777" w:rsidR="00687E1F" w:rsidRDefault="00687E1F" w:rsidP="00687E1F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naprawa pęknięć i uszkodzeń na powierzchni podłogi,</w:t>
      </w:r>
    </w:p>
    <w:p w14:paraId="0FCB6AEF" w14:textId="77777777" w:rsidR="00687E1F" w:rsidRDefault="00687E1F" w:rsidP="00687E1F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gruntowanie podłoża preparatem gruntującym.</w:t>
      </w:r>
    </w:p>
    <w:p w14:paraId="61A2EED8" w14:textId="10E05C7E" w:rsidR="00687E1F" w:rsidRPr="00687E1F" w:rsidRDefault="006413A4" w:rsidP="00687E1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87E1F">
        <w:rPr>
          <w:rFonts w:ascii="Arial" w:hAnsi="Arial" w:cs="Arial"/>
        </w:rPr>
        <w:t>Wykonanie wylewki samopoziomującej:</w:t>
      </w:r>
    </w:p>
    <w:p w14:paraId="78120F29" w14:textId="7FFD43D8" w:rsidR="006413A4" w:rsidRDefault="006413A4" w:rsidP="006413A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Wylanie masy samopoziomującej;</w:t>
      </w:r>
    </w:p>
    <w:p w14:paraId="3B961C73" w14:textId="72963F65" w:rsidR="006413A4" w:rsidRDefault="006413A4" w:rsidP="006413A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Szlifowanie powierzchni masy samopoziomującej w celu usunięcia nierówności;</w:t>
      </w:r>
    </w:p>
    <w:p w14:paraId="03EB969A" w14:textId="1BD1C7F1" w:rsidR="006413A4" w:rsidRDefault="006413A4" w:rsidP="006413A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Gruntowanie podłoża preparatem gruntującym.</w:t>
      </w:r>
    </w:p>
    <w:p w14:paraId="1C913254" w14:textId="1349C942" w:rsidR="006413A4" w:rsidRPr="00687E1F" w:rsidRDefault="006413A4" w:rsidP="00687E1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87E1F">
        <w:rPr>
          <w:rFonts w:ascii="Arial" w:hAnsi="Arial" w:cs="Arial"/>
        </w:rPr>
        <w:t>Ułożenie wykładziny z PCV z 10 cm wywinięciem na ścianę (wyobleniem):</w:t>
      </w:r>
    </w:p>
    <w:p w14:paraId="03708F72" w14:textId="6758DF05" w:rsidR="006413A4" w:rsidRDefault="006413A4" w:rsidP="006413A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Montaż narożnych listew wyobleniowych;</w:t>
      </w:r>
    </w:p>
    <w:p w14:paraId="16DFE710" w14:textId="1D2105DB" w:rsidR="006413A4" w:rsidRDefault="00687E1F" w:rsidP="006413A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Położenie kleju pod wykładzinę;</w:t>
      </w:r>
    </w:p>
    <w:p w14:paraId="3732A619" w14:textId="237EB9DD" w:rsidR="00687E1F" w:rsidRDefault="00687E1F" w:rsidP="006413A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Położenie wykładziny obiektowej na wskazanej powierzchni;</w:t>
      </w:r>
    </w:p>
    <w:p w14:paraId="3F4D5175" w14:textId="242C4705" w:rsidR="00687E1F" w:rsidRDefault="00687E1F" w:rsidP="006413A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Spawanie złączy wykładziny;</w:t>
      </w:r>
    </w:p>
    <w:p w14:paraId="03B655D0" w14:textId="06A74EC8" w:rsidR="00687E1F" w:rsidRDefault="00687E1F" w:rsidP="006413A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Mycie i konserwacja całej powierzchni.</w:t>
      </w:r>
    </w:p>
    <w:p w14:paraId="3D467875" w14:textId="7A78C78C" w:rsidR="00687E1F" w:rsidRDefault="00687E1F" w:rsidP="00687E1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Parametry techniczne wykładziny:</w:t>
      </w:r>
    </w:p>
    <w:p w14:paraId="4CCD97FA" w14:textId="573ABA25" w:rsidR="00687E1F" w:rsidRDefault="00687E1F" w:rsidP="00687E1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Typ produktu: homogeniczna wykładzina podłogowa z PCV;</w:t>
      </w:r>
    </w:p>
    <w:p w14:paraId="4DEADD90" w14:textId="67AB22A9" w:rsidR="00687E1F" w:rsidRDefault="00687E1F" w:rsidP="00687E1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Zawartość spoiwa: Typ I;</w:t>
      </w:r>
    </w:p>
    <w:p w14:paraId="3FD4868E" w14:textId="6AFDCF28" w:rsidR="00687E1F" w:rsidRDefault="00687E1F" w:rsidP="00687E1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Klasyfikacja: obiektowa: intensywne natężenie ruchu;</w:t>
      </w:r>
    </w:p>
    <w:p w14:paraId="12B07B28" w14:textId="5D358F2A" w:rsidR="00687E1F" w:rsidRDefault="00687E1F" w:rsidP="00687E1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Grubość:</w:t>
      </w:r>
    </w:p>
    <w:p w14:paraId="380AECCA" w14:textId="59AAFB2A" w:rsidR="00687E1F" w:rsidRDefault="00687E1F" w:rsidP="00687E1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Całkowita: 2mm;</w:t>
      </w:r>
    </w:p>
    <w:p w14:paraId="76A0158A" w14:textId="79E5FFD3" w:rsidR="00687E1F" w:rsidRPr="00687E1F" w:rsidRDefault="00687E1F" w:rsidP="00687E1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Warstwy użytkowej: 2mm.</w:t>
      </w:r>
    </w:p>
    <w:p w14:paraId="379B5548" w14:textId="5F538291" w:rsidR="00687E1F" w:rsidRDefault="00687E1F" w:rsidP="00687E1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Waga całkowita: 3000 g/m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1B46B52C" w14:textId="4428C9B8" w:rsidR="00687E1F" w:rsidRDefault="00687E1F" w:rsidP="00687E1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Właściwości techniczne:</w:t>
      </w:r>
    </w:p>
    <w:p w14:paraId="1B6116F8" w14:textId="64D840C6" w:rsidR="00687E1F" w:rsidRDefault="00687E1F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reakcji na ogień: Bfl-s 1;</w:t>
      </w:r>
    </w:p>
    <w:p w14:paraId="5E9E65A6" w14:textId="194C021A" w:rsidR="00687E1F" w:rsidRDefault="00687E1F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użytkowa (duże natężenie ruchu): min. 33;</w:t>
      </w:r>
    </w:p>
    <w:p w14:paraId="61619D36" w14:textId="121F27E2" w:rsidR="00687E1F" w:rsidRDefault="00687E1F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antypoślizgowa: R9;</w:t>
      </w:r>
    </w:p>
    <w:p w14:paraId="58AA2375" w14:textId="6A6E79E7" w:rsidR="00687E1F" w:rsidRDefault="00687E1F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Właściwości elektrostatyczne: antystatyczna (≤ 2 kV);</w:t>
      </w:r>
    </w:p>
    <w:p w14:paraId="73C43F5A" w14:textId="32E5BCFB" w:rsidR="00687E1F" w:rsidRDefault="00687E1F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Klasa odporności na ścieranie (m.in. kółka krzeseł, nóżki mebli</w:t>
      </w:r>
      <w:r w:rsidR="00EA55BC">
        <w:rPr>
          <w:rFonts w:ascii="Arial" w:hAnsi="Arial" w:cs="Arial"/>
        </w:rPr>
        <w:t>)</w:t>
      </w:r>
      <w:r>
        <w:rPr>
          <w:rFonts w:ascii="Arial" w:hAnsi="Arial" w:cs="Arial"/>
        </w:rPr>
        <w:t>: klasa P</w:t>
      </w:r>
      <w:r w:rsidR="00EA55BC">
        <w:rPr>
          <w:rFonts w:ascii="Arial" w:hAnsi="Arial" w:cs="Arial"/>
        </w:rPr>
        <w:t>;</w:t>
      </w:r>
    </w:p>
    <w:p w14:paraId="4D42B0FE" w14:textId="08DE2B0E" w:rsidR="00EA55BC" w:rsidRDefault="00EA55BC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na światło: odporna;</w:t>
      </w:r>
    </w:p>
    <w:p w14:paraId="4C1626E0" w14:textId="185909B9" w:rsidR="00EA55BC" w:rsidRDefault="00EA55BC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powierzchni: PUR;</w:t>
      </w:r>
    </w:p>
    <w:p w14:paraId="09431A0F" w14:textId="570B231A" w:rsidR="00EA55BC" w:rsidRDefault="00EA55BC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na bakterie: nie sprzyjająca rozwojowi bakterii;</w:t>
      </w:r>
    </w:p>
    <w:p w14:paraId="1902ECDE" w14:textId="3D6CBEB3" w:rsidR="00EA55BC" w:rsidRDefault="00EA55BC" w:rsidP="00687E1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chemiczna: odporna.</w:t>
      </w:r>
    </w:p>
    <w:p w14:paraId="10E45144" w14:textId="66C1CB52" w:rsidR="00687E1F" w:rsidRDefault="00EA55BC" w:rsidP="00687E1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Kolorystyka: do uzgodnienia z Zamawiającym.</w:t>
      </w:r>
    </w:p>
    <w:p w14:paraId="262F3A4E" w14:textId="09FFD93E" w:rsidR="00EA55BC" w:rsidRDefault="00EA55BC" w:rsidP="00EA55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wyroby muszą posiadać krajową deklarację zgodności lub certyfikat zgodności z wymaganiami dla wyrobów budowlanych oraz spełniać wymagania Polskich Norm.</w:t>
      </w:r>
    </w:p>
    <w:p w14:paraId="6585A064" w14:textId="3CE48781" w:rsidR="00EA55BC" w:rsidRDefault="00EA55BC" w:rsidP="00EA55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Lokalizacja - </w:t>
      </w:r>
      <w:r>
        <w:rPr>
          <w:rFonts w:ascii="Arial" w:hAnsi="Arial" w:cs="Arial"/>
        </w:rPr>
        <w:t>SP ZOZ MSWiA w Koszalinie, ul. Szpitalna 2, 75-720 Koszalin</w:t>
      </w:r>
      <w:r>
        <w:rPr>
          <w:rFonts w:ascii="Arial" w:hAnsi="Arial" w:cs="Arial"/>
        </w:rPr>
        <w:t>:</w:t>
      </w:r>
    </w:p>
    <w:p w14:paraId="097F9836" w14:textId="39C1996E" w:rsidR="00EA55BC" w:rsidRDefault="00EA55BC" w:rsidP="00EA55B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Budynek A  - II piętro</w:t>
      </w:r>
    </w:p>
    <w:p w14:paraId="4911F5BF" w14:textId="20D38242" w:rsidR="006413A4" w:rsidRDefault="00EA55BC" w:rsidP="00EA55B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EA55BC">
        <w:rPr>
          <w:rFonts w:ascii="Arial" w:hAnsi="Arial" w:cs="Arial"/>
        </w:rPr>
        <w:t xml:space="preserve">Jedno pomieszczenie </w:t>
      </w:r>
      <w:r>
        <w:rPr>
          <w:rFonts w:ascii="Arial" w:hAnsi="Arial" w:cs="Arial"/>
        </w:rPr>
        <w:t>biurowe.</w:t>
      </w:r>
    </w:p>
    <w:p w14:paraId="3D872AB9" w14:textId="0E56C4D9" w:rsidR="00EA55BC" w:rsidRDefault="00EA55BC" w:rsidP="00EA55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wykładziny: 280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wywinięcie na ścianę.</w:t>
      </w:r>
    </w:p>
    <w:p w14:paraId="3ECC374F" w14:textId="289B44B8" w:rsidR="00EA55BC" w:rsidRDefault="00EA55BC" w:rsidP="00EA55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Usługa będzie podzielona na 2 etapy:</w:t>
      </w:r>
    </w:p>
    <w:p w14:paraId="3403F8E6" w14:textId="00159F1F" w:rsidR="00EA55BC" w:rsidRDefault="00EA55BC" w:rsidP="00EA55B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Etap 1 – 170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</w:p>
    <w:p w14:paraId="356BC895" w14:textId="588609AE" w:rsidR="00EA55BC" w:rsidRDefault="00EA55BC" w:rsidP="00EA55B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Etap 2 – 110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6C543B41" w14:textId="365AAF5F" w:rsidR="00EA55BC" w:rsidRDefault="00EA55BC" w:rsidP="00EA55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Termin realizacji zamówienia: zamówienie będzie realizowane w dwóch różnych terminach:</w:t>
      </w:r>
    </w:p>
    <w:p w14:paraId="26C49F99" w14:textId="6FB0771F" w:rsidR="00EA55BC" w:rsidRDefault="00EA55BC" w:rsidP="00EA55B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1 </w:t>
      </w:r>
      <w:r w:rsidR="00667CA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7CA7">
        <w:rPr>
          <w:rFonts w:ascii="Arial" w:hAnsi="Arial" w:cs="Arial"/>
        </w:rPr>
        <w:t>realizacja 30 dni od podpisania umowy;</w:t>
      </w:r>
    </w:p>
    <w:p w14:paraId="500C76CF" w14:textId="6D1BF6EC" w:rsidR="00667CA7" w:rsidRDefault="00667CA7" w:rsidP="00EA55B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Etap 2 – Zamawiający poinformuje Wykonawcę o możliwości przystąpienia do Etapu 2 Wykonawcę z 14 dniowym wyprzedzeniem. Termin realizacji 30 dni.</w:t>
      </w:r>
    </w:p>
    <w:p w14:paraId="7F5443B3" w14:textId="344FC2D0" w:rsidR="00667CA7" w:rsidRDefault="00667CA7" w:rsidP="00667C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Gwarancja:</w:t>
      </w:r>
    </w:p>
    <w:p w14:paraId="34895169" w14:textId="39CCD0EA" w:rsidR="00667CA7" w:rsidRDefault="00667CA7" w:rsidP="00667CA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jakości na wykonaną usługę: minimum 24</w:t>
      </w:r>
      <w:r w:rsidR="00D457AC">
        <w:rPr>
          <w:rFonts w:ascii="Arial" w:hAnsi="Arial" w:cs="Arial"/>
        </w:rPr>
        <w:t xml:space="preserve"> miesiące od dnia bezusterkowego odbioru prac;</w:t>
      </w:r>
    </w:p>
    <w:p w14:paraId="5F4EECE6" w14:textId="6E17DE55" w:rsidR="00D457AC" w:rsidRDefault="00D457AC" w:rsidP="00844AFF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jakości na użyte materiały: zgodnie z gwarancją udzieloną przez producenta, jednak nie mniejszą niż 24 miesiące od dnia bezusterkowego odbioru prac.</w:t>
      </w:r>
    </w:p>
    <w:p w14:paraId="738BB772" w14:textId="6223E223" w:rsidR="00D457AC" w:rsidRDefault="00D457AC" w:rsidP="00844AFF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liczona będzie na zasadach określonych w Kodeksie Cywilnym. Gwarancja stanowi rozszerzenie odpowiedzialności Wykonawcy przedmiotu zamówienia z tytułu rękojmi. Jej termin biegnie wraz z terminem rękojmi. W czasie związania terminem gwarancji Wykonawca zobowiązuje się do bezpłatnego usuwania wad przedmiotu zamówienia (wykonanych prac oraz dostarczonych/użytych materiałów)</w:t>
      </w:r>
    </w:p>
    <w:p w14:paraId="4DEBB97C" w14:textId="554ABF4C" w:rsidR="00D457AC" w:rsidRPr="00D457AC" w:rsidRDefault="00844AFF" w:rsidP="00D457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Płatność: 30 dni od daty dostarczenia prawidłowo wystawionej faktury.</w:t>
      </w:r>
    </w:p>
    <w:sectPr w:rsidR="00D457AC" w:rsidRPr="00D457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6B7C" w14:textId="77777777" w:rsidR="00107C7B" w:rsidRDefault="00107C7B" w:rsidP="008B01B8">
      <w:pPr>
        <w:spacing w:after="0" w:line="240" w:lineRule="auto"/>
      </w:pPr>
      <w:r>
        <w:separator/>
      </w:r>
    </w:p>
  </w:endnote>
  <w:endnote w:type="continuationSeparator" w:id="0">
    <w:p w14:paraId="421D6FD7" w14:textId="77777777" w:rsidR="00107C7B" w:rsidRDefault="00107C7B" w:rsidP="008B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699" w14:textId="066C6C9A" w:rsidR="00844AFF" w:rsidRDefault="00844AFF">
    <w:pPr>
      <w:pStyle w:val="Stopka"/>
    </w:pPr>
    <w:r>
      <w:t>M-2374-02/2024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5FAF" w14:textId="77777777" w:rsidR="00107C7B" w:rsidRDefault="00107C7B" w:rsidP="008B01B8">
      <w:pPr>
        <w:spacing w:after="0" w:line="240" w:lineRule="auto"/>
      </w:pPr>
      <w:r>
        <w:separator/>
      </w:r>
    </w:p>
  </w:footnote>
  <w:footnote w:type="continuationSeparator" w:id="0">
    <w:p w14:paraId="59436817" w14:textId="77777777" w:rsidR="00107C7B" w:rsidRDefault="00107C7B" w:rsidP="008B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B8DB" w14:textId="45683F79" w:rsidR="008B01B8" w:rsidRDefault="008B01B8">
    <w:pPr>
      <w:pStyle w:val="Nagwek"/>
    </w:pPr>
    <w:r>
      <w:t>SP ZOZ MSWiA w Koszalin</w:t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455"/>
    <w:multiLevelType w:val="hybridMultilevel"/>
    <w:tmpl w:val="07B402F8"/>
    <w:lvl w:ilvl="0" w:tplc="3780B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D761B"/>
    <w:multiLevelType w:val="hybridMultilevel"/>
    <w:tmpl w:val="53765AE2"/>
    <w:lvl w:ilvl="0" w:tplc="1E4ED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9222C"/>
    <w:multiLevelType w:val="hybridMultilevel"/>
    <w:tmpl w:val="34F26EDA"/>
    <w:lvl w:ilvl="0" w:tplc="85F2F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443A8"/>
    <w:multiLevelType w:val="hybridMultilevel"/>
    <w:tmpl w:val="1FFEB442"/>
    <w:lvl w:ilvl="0" w:tplc="B64C0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16303"/>
    <w:multiLevelType w:val="hybridMultilevel"/>
    <w:tmpl w:val="77740B06"/>
    <w:lvl w:ilvl="0" w:tplc="11C64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14402"/>
    <w:multiLevelType w:val="hybridMultilevel"/>
    <w:tmpl w:val="371CA04A"/>
    <w:lvl w:ilvl="0" w:tplc="361AFB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741D08"/>
    <w:multiLevelType w:val="hybridMultilevel"/>
    <w:tmpl w:val="E77887F0"/>
    <w:lvl w:ilvl="0" w:tplc="210AD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C90A9A"/>
    <w:multiLevelType w:val="hybridMultilevel"/>
    <w:tmpl w:val="CC36EBF4"/>
    <w:lvl w:ilvl="0" w:tplc="A650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42CF2"/>
    <w:multiLevelType w:val="hybridMultilevel"/>
    <w:tmpl w:val="21DAF3D6"/>
    <w:lvl w:ilvl="0" w:tplc="85F2F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832014"/>
    <w:multiLevelType w:val="hybridMultilevel"/>
    <w:tmpl w:val="AC281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75A17"/>
    <w:multiLevelType w:val="hybridMultilevel"/>
    <w:tmpl w:val="B78275B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9D2DAE"/>
    <w:multiLevelType w:val="hybridMultilevel"/>
    <w:tmpl w:val="8CCA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E770B"/>
    <w:multiLevelType w:val="hybridMultilevel"/>
    <w:tmpl w:val="77A46DB8"/>
    <w:lvl w:ilvl="0" w:tplc="E0AA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B55C0"/>
    <w:multiLevelType w:val="hybridMultilevel"/>
    <w:tmpl w:val="B6E633C0"/>
    <w:lvl w:ilvl="0" w:tplc="93B63F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F003A1"/>
    <w:multiLevelType w:val="hybridMultilevel"/>
    <w:tmpl w:val="5798C9B6"/>
    <w:lvl w:ilvl="0" w:tplc="A2C60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22842"/>
    <w:multiLevelType w:val="hybridMultilevel"/>
    <w:tmpl w:val="289EA13C"/>
    <w:lvl w:ilvl="0" w:tplc="AA58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365864"/>
    <w:multiLevelType w:val="hybridMultilevel"/>
    <w:tmpl w:val="114E3D86"/>
    <w:lvl w:ilvl="0" w:tplc="85F2F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0C4ACE"/>
    <w:multiLevelType w:val="hybridMultilevel"/>
    <w:tmpl w:val="F3187566"/>
    <w:lvl w:ilvl="0" w:tplc="11C64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5195">
    <w:abstractNumId w:val="11"/>
  </w:num>
  <w:num w:numId="2" w16cid:durableId="1232423926">
    <w:abstractNumId w:val="14"/>
  </w:num>
  <w:num w:numId="3" w16cid:durableId="1381394735">
    <w:abstractNumId w:val="4"/>
  </w:num>
  <w:num w:numId="4" w16cid:durableId="508104251">
    <w:abstractNumId w:val="1"/>
  </w:num>
  <w:num w:numId="5" w16cid:durableId="870145999">
    <w:abstractNumId w:val="9"/>
  </w:num>
  <w:num w:numId="6" w16cid:durableId="492575812">
    <w:abstractNumId w:val="10"/>
  </w:num>
  <w:num w:numId="7" w16cid:durableId="506871623">
    <w:abstractNumId w:val="13"/>
  </w:num>
  <w:num w:numId="8" w16cid:durableId="1908493659">
    <w:abstractNumId w:val="3"/>
  </w:num>
  <w:num w:numId="9" w16cid:durableId="411439992">
    <w:abstractNumId w:val="0"/>
  </w:num>
  <w:num w:numId="10" w16cid:durableId="383719959">
    <w:abstractNumId w:val="5"/>
  </w:num>
  <w:num w:numId="11" w16cid:durableId="1453792015">
    <w:abstractNumId w:val="2"/>
  </w:num>
  <w:num w:numId="12" w16cid:durableId="293171831">
    <w:abstractNumId w:val="17"/>
  </w:num>
  <w:num w:numId="13" w16cid:durableId="859590007">
    <w:abstractNumId w:val="8"/>
  </w:num>
  <w:num w:numId="14" w16cid:durableId="772825227">
    <w:abstractNumId w:val="16"/>
  </w:num>
  <w:num w:numId="15" w16cid:durableId="481166758">
    <w:abstractNumId w:val="12"/>
  </w:num>
  <w:num w:numId="16" w16cid:durableId="1899392205">
    <w:abstractNumId w:val="15"/>
  </w:num>
  <w:num w:numId="17" w16cid:durableId="1421632830">
    <w:abstractNumId w:val="7"/>
  </w:num>
  <w:num w:numId="18" w16cid:durableId="1570071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B8"/>
    <w:rsid w:val="00107C7B"/>
    <w:rsid w:val="006413A4"/>
    <w:rsid w:val="00667CA7"/>
    <w:rsid w:val="00687E1F"/>
    <w:rsid w:val="00844AFF"/>
    <w:rsid w:val="008B01B8"/>
    <w:rsid w:val="00D457AC"/>
    <w:rsid w:val="00E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8F29"/>
  <w15:chartTrackingRefBased/>
  <w15:docId w15:val="{E687590E-7B27-474B-8D69-ADD4D5C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1B8"/>
  </w:style>
  <w:style w:type="paragraph" w:styleId="Stopka">
    <w:name w:val="footer"/>
    <w:basedOn w:val="Normalny"/>
    <w:link w:val="StopkaZnak"/>
    <w:uiPriority w:val="99"/>
    <w:unhideWhenUsed/>
    <w:rsid w:val="008B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B8"/>
  </w:style>
  <w:style w:type="paragraph" w:styleId="Akapitzlist">
    <w:name w:val="List Paragraph"/>
    <w:basedOn w:val="Normalny"/>
    <w:uiPriority w:val="34"/>
    <w:qFormat/>
    <w:rsid w:val="0064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Mesjasz</dc:creator>
  <cp:keywords/>
  <dc:description/>
  <cp:lastModifiedBy>Aleksandra Mesjasz</cp:lastModifiedBy>
  <cp:revision>1</cp:revision>
  <dcterms:created xsi:type="dcterms:W3CDTF">2024-01-25T10:55:00Z</dcterms:created>
  <dcterms:modified xsi:type="dcterms:W3CDTF">2024-01-25T12:42:00Z</dcterms:modified>
</cp:coreProperties>
</file>